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 января 2007 года N 5-ОЗ</w:t>
      </w:r>
      <w:r>
        <w:rPr>
          <w:rFonts w:ascii="Calibri" w:hAnsi="Calibri" w:cs="Calibri"/>
        </w:rPr>
        <w:br/>
      </w:r>
    </w:p>
    <w:p w:rsidR="00085C33" w:rsidRDefault="00085C3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ТОМСКАЯ ОБЛАСТЬ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ЗАКОН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ОБРАЩЕНИЯХ ГРАЖДАН В ГОСУДАРСТВЕННЫЕ ОРГАНЫ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ТОМСКОЙ ОБЛАСТИ И ОРГАНЫ МЕСТНОГО САМОУПРАВЛЕНИЯ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Думы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28.12.2006 N 3834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Законов Томской области</w:t>
      </w:r>
      <w:proofErr w:type="gramEnd"/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07.11.2007 </w:t>
      </w:r>
      <w:hyperlink r:id="rId4" w:history="1">
        <w:r>
          <w:rPr>
            <w:rFonts w:ascii="Calibri" w:hAnsi="Calibri" w:cs="Calibri"/>
            <w:color w:val="0000FF"/>
          </w:rPr>
          <w:t>N 233-ОЗ</w:t>
        </w:r>
      </w:hyperlink>
      <w:r>
        <w:rPr>
          <w:rFonts w:ascii="Calibri" w:hAnsi="Calibri" w:cs="Calibri"/>
        </w:rPr>
        <w:t xml:space="preserve">, от 13.10.2010 </w:t>
      </w:r>
      <w:hyperlink r:id="rId5" w:history="1">
        <w:r>
          <w:rPr>
            <w:rFonts w:ascii="Calibri" w:hAnsi="Calibri" w:cs="Calibri"/>
            <w:color w:val="0000FF"/>
          </w:rPr>
          <w:t>N 231-ОЗ</w:t>
        </w:r>
      </w:hyperlink>
      <w:r>
        <w:rPr>
          <w:rFonts w:ascii="Calibri" w:hAnsi="Calibri" w:cs="Calibri"/>
        </w:rPr>
        <w:t>,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16.02.2011 </w:t>
      </w:r>
      <w:hyperlink r:id="rId6" w:history="1">
        <w:r>
          <w:rPr>
            <w:rFonts w:ascii="Calibri" w:hAnsi="Calibri" w:cs="Calibri"/>
            <w:color w:val="0000FF"/>
          </w:rPr>
          <w:t>N 25-ОЗ</w:t>
        </w:r>
      </w:hyperlink>
      <w:r>
        <w:rPr>
          <w:rFonts w:ascii="Calibri" w:hAnsi="Calibri" w:cs="Calibri"/>
        </w:rPr>
        <w:t xml:space="preserve">, от 12.04.2011 </w:t>
      </w:r>
      <w:hyperlink r:id="rId7" w:history="1">
        <w:r>
          <w:rPr>
            <w:rFonts w:ascii="Calibri" w:hAnsi="Calibri" w:cs="Calibri"/>
            <w:color w:val="0000FF"/>
          </w:rPr>
          <w:t>N 49-ОЗ</w:t>
        </w:r>
      </w:hyperlink>
      <w:r>
        <w:rPr>
          <w:rFonts w:ascii="Calibri" w:hAnsi="Calibri" w:cs="Calibri"/>
        </w:rPr>
        <w:t>,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10.07.2013 </w:t>
      </w:r>
      <w:hyperlink r:id="rId8" w:history="1">
        <w:r>
          <w:rPr>
            <w:rFonts w:ascii="Calibri" w:hAnsi="Calibri" w:cs="Calibri"/>
            <w:color w:val="0000FF"/>
          </w:rPr>
          <w:t>N 129-ОЗ</w:t>
        </w:r>
      </w:hyperlink>
      <w:r>
        <w:rPr>
          <w:rFonts w:ascii="Calibri" w:hAnsi="Calibri" w:cs="Calibri"/>
        </w:rPr>
        <w:t>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Закон регулирует правоотношения, возникающие в связи с обращениями граждан в государственные органы Томской области и органы местного самоуправления, и направлен на защиту права граждан на обращение.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07.11.2007 N 233-ОЗ)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Настоящий Закон распространяется на правоотношения, связанные с рассмотрением государственными органами Томской области, органами местного самоуправления и их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  <w:proofErr w:type="gramEnd"/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10.07.2013 N 129-ОЗ)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Закон не распространяется на правоотношения, возникающие в связи с реализацией права законодательной инициативы граждан в Законодательной Думе Томской области.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16.02.2011 N 25-ОЗ)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0" w:name="Par29"/>
      <w:bookmarkEnd w:id="0"/>
      <w:r>
        <w:rPr>
          <w:rFonts w:ascii="Calibri" w:hAnsi="Calibri" w:cs="Calibri"/>
        </w:rPr>
        <w:t>Статья 1. Основные понятия, используемые в настоящем Законе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целей настоящего Закона используются следующие основные понятия: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обращение гражданина (далее - обращение) - направленные в государственный орган Томской области,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 Томской области, орган местного самоуправления;</w:t>
      </w:r>
      <w:proofErr w:type="gramEnd"/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предложение - рекомендация гражданина по совершенствованию законов и иных нормативных правовых актов Томской области, деятельности государственных органов Томской области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3) заявление -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</w:t>
      </w:r>
      <w:r>
        <w:rPr>
          <w:rFonts w:ascii="Calibri" w:hAnsi="Calibri" w:cs="Calibri"/>
        </w:rPr>
        <w:lastRenderedPageBreak/>
        <w:t>иных нормативных правовых актов Томской области, недостатках в работе государственных органов Томской области, органов местного самоуправления и должностных лиц либо критика деятельности указанных органов и должностных лиц;</w:t>
      </w:r>
      <w:proofErr w:type="gramEnd"/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коллективное обращение - обращение двух или более граждан по общему для них вопросу, а также обращение, принятое на собрании, конференции граждан (собрании делегатов), митинге, сходе граждан, ином публичном мероприятии, подписанное его участниками или лицом, ответственным за организацию и проведение публичного мероприятия, по поручению (решению) его участников;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Томской области или органе местного самоуправления.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" w:name="Par40"/>
      <w:bookmarkEnd w:id="1"/>
      <w:r>
        <w:rPr>
          <w:rFonts w:ascii="Calibri" w:hAnsi="Calibri" w:cs="Calibri"/>
        </w:rPr>
        <w:t>Статья 2. Правовое регулирование правоотношений, связанных с рассмотрением обращений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Правоотношения, связанные с рассмотрением обращений граждан, регулируются </w:t>
      </w:r>
      <w:hyperlink r:id="rId13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международными договорами Российской Федерации, федеральными конституционными законами и федеральными законами, а также настоящим Законом и иными нормативными правовыми актами Томской области.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" w:name="Par44"/>
      <w:bookmarkEnd w:id="2"/>
      <w:r>
        <w:rPr>
          <w:rFonts w:ascii="Calibri" w:hAnsi="Calibri" w:cs="Calibri"/>
        </w:rPr>
        <w:t>Статья 3. Основные принципы деятельности по рассмотрению обращений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Основными принципами деятельности по рассмотрению обращений граждан являются гласность, доступность, своевременность, полнота и объективность рассмотрения обращений граждан, законность и обоснованность принимаемых по обращениям граждан решений, принятие в пределах компетенции государственными органами Томской области и органами местного самоуправления исчерпывающих мер, направленных на восстановление или защиту нарушенных прав, свобод и законных интересов гражданина, устранение причин, порождающих указанные нарушения.</w:t>
      </w:r>
      <w:proofErr w:type="gramEnd"/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3" w:name="Par48"/>
      <w:bookmarkEnd w:id="3"/>
      <w:r>
        <w:rPr>
          <w:rFonts w:ascii="Calibri" w:hAnsi="Calibri" w:cs="Calibri"/>
        </w:rPr>
        <w:t>Статья 4. Право граждан на обращение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 Томской области, органы местного самоуправления и их должностным лицам, в областные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  <w:proofErr w:type="gramEnd"/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1 в ред. </w:t>
      </w:r>
      <w:hyperlink r:id="rId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10.07.2013 N 129-ОЗ)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Рассмотрение обращений граждан осуществляется бесплатно.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4" w:name="Par54"/>
      <w:bookmarkEnd w:id="4"/>
      <w:r>
        <w:rPr>
          <w:rFonts w:ascii="Calibri" w:hAnsi="Calibri" w:cs="Calibri"/>
        </w:rPr>
        <w:t>Статья 5. Направление обращений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Обращения направляются непосредственно в те государственные органы Томской области, органы местного самоуправления, а также тем должностным лицам, в компетенцию которых входит решение поставленных в обращении вопросов.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этом жалобы направляются на рассмотрение вышестоящему в порядке подчиненности государственному органу, органу местного самоуправления или должностному лицу по отношению к органу или должностному лицу, решение или действие (бездействие) </w:t>
      </w:r>
      <w:proofErr w:type="gramStart"/>
      <w:r>
        <w:rPr>
          <w:rFonts w:ascii="Calibri" w:hAnsi="Calibri" w:cs="Calibri"/>
        </w:rPr>
        <w:t>которых</w:t>
      </w:r>
      <w:proofErr w:type="gramEnd"/>
      <w:r>
        <w:rPr>
          <w:rFonts w:ascii="Calibri" w:hAnsi="Calibri" w:cs="Calibri"/>
        </w:rPr>
        <w:t xml:space="preserve"> обжалуется.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Письменное обращение, содержащее вопросы, решение которых не входит в компетенцию данных государственного органа Томской области, органа местного </w:t>
      </w:r>
      <w:r>
        <w:rPr>
          <w:rFonts w:ascii="Calibri" w:hAnsi="Calibri" w:cs="Calibri"/>
        </w:rPr>
        <w:lastRenderedPageBreak/>
        <w:t>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письменным уведомлением гражданина, направившего обращение, о переадресации обращения, за исключением случая, когда текст письменного</w:t>
      </w:r>
      <w:proofErr w:type="gramEnd"/>
      <w:r>
        <w:rPr>
          <w:rFonts w:ascii="Calibri" w:hAnsi="Calibri" w:cs="Calibri"/>
        </w:rPr>
        <w:t xml:space="preserve"> обращения не поддается прочтению.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устном обращении гражданину дается разъяснение, куда и в каком порядке ему следует обратиться.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5" w:name="Par62"/>
      <w:bookmarkEnd w:id="5"/>
      <w:r>
        <w:rPr>
          <w:rFonts w:ascii="Calibri" w:hAnsi="Calibri" w:cs="Calibri"/>
        </w:rPr>
        <w:t>Статья 6. Прием и регистрация обращений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Государственные органы Томской области, органы местного самоуправления, должностные лица не вправе отказать в приеме и рассмотрении обращений, поступивших в указанные органы и указанным должностным лицам в соответствии с их компетенцией.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Обращения при их поступлении подлежат обязательной регистрации. Письменные обращения регистрируются в течение трех дней со дня их поступления в государственный орган Томской области, орган местного самоуправления или должностному лицу, устные обращения - в день проведения личного приема.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По требованию гражданина ему выдается документ, подтверждающий принятие обращения, с указанием даты принятия и входящего номера документа либо ставится отметка о принятии обращения на втором экземпляре обращения, который остается у гражданина, либо на копии обращения.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Порядок приема и регистрации обращений устанавливается соответствующими правовыми актами государственных органов Томской области, органов местного самоуправления.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6" w:name="Par69"/>
      <w:bookmarkEnd w:id="6"/>
      <w:r>
        <w:rPr>
          <w:rFonts w:ascii="Calibri" w:hAnsi="Calibri" w:cs="Calibri"/>
        </w:rPr>
        <w:t>Статья 7. Письменные обращения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71"/>
      <w:bookmarkEnd w:id="7"/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Гражданин в своем письменном обращении в обязательном порядке указывает либо наименование государственного органа Томской области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обращения, ставит</w:t>
      </w:r>
      <w:proofErr w:type="gramEnd"/>
      <w:r>
        <w:rPr>
          <w:rFonts w:ascii="Calibri" w:hAnsi="Calibri" w:cs="Calibri"/>
        </w:rPr>
        <w:t xml:space="preserve"> личную подпись и дату.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Обращение, поступившее в государственный орган Томской области, орган местного самоуправления или должностному лицу в форме электронного документа, подлежит рассмотрению в порядке, установленном Федеральным </w:t>
      </w:r>
      <w:hyperlink r:id="rId1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порядке рассмотрения обращений граждан Российской Федерации". </w:t>
      </w:r>
      <w:proofErr w:type="gramStart"/>
      <w:r>
        <w:rPr>
          <w:rFonts w:ascii="Calibri" w:hAnsi="Calibri" w:cs="Calibri"/>
        </w:rP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Законов Томской области от 07.11.2007 </w:t>
      </w:r>
      <w:hyperlink r:id="rId16" w:history="1">
        <w:r>
          <w:rPr>
            <w:rFonts w:ascii="Calibri" w:hAnsi="Calibri" w:cs="Calibri"/>
            <w:color w:val="0000FF"/>
          </w:rPr>
          <w:t>N 233-ОЗ</w:t>
        </w:r>
      </w:hyperlink>
      <w:r>
        <w:rPr>
          <w:rFonts w:ascii="Calibri" w:hAnsi="Calibri" w:cs="Calibri"/>
        </w:rPr>
        <w:t xml:space="preserve">, от 12.04.2011 </w:t>
      </w:r>
      <w:hyperlink r:id="rId17" w:history="1">
        <w:r>
          <w:rPr>
            <w:rFonts w:ascii="Calibri" w:hAnsi="Calibri" w:cs="Calibri"/>
            <w:color w:val="0000FF"/>
          </w:rPr>
          <w:t>N 49-ОЗ</w:t>
        </w:r>
      </w:hyperlink>
      <w:r>
        <w:rPr>
          <w:rFonts w:ascii="Calibri" w:hAnsi="Calibri" w:cs="Calibri"/>
        </w:rPr>
        <w:t>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Обращения, принятые на собраниях, конференциях граждан (собраниях делегатов), митингах, сходах граждан или иных публичных мероприятиях, помимо соблюдения требований </w:t>
      </w:r>
      <w:hyperlink w:anchor="Par71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статьи, должны быть подписаны их участниками либо организаторами.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случае необходимости в подтверждение своих доводов гражданин прилагает к обращению, направляемому в письменной форме, документы и материалы либо их копии в письменной форме. К обращению, направляемому в форме электронного документа, гражданин вправе приложить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(часть 3 в ред. </w:t>
      </w:r>
      <w:hyperlink r:id="rId1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Гражданин, направивший обращение в письменной форме или в форме электронного документа, может быть по инициативе государственных органов Томской области, органов местного самоуправления, должностных лиц приглашен на личный прием.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Неявка гражданина на личный прием не препятствует рассмотрению письменного обращения.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8" w:name="Par81"/>
      <w:bookmarkEnd w:id="8"/>
      <w:r>
        <w:rPr>
          <w:rFonts w:ascii="Calibri" w:hAnsi="Calibri" w:cs="Calibri"/>
        </w:rPr>
        <w:t>Статья 8. Устные обращения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Устные обращения принимаются в ходе проведения личных приемов граждан.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Содержание устного обращения фиксируется в карточке личного приема гражданина, форма и порядок ведения которой определяются государственными органами Томской области, органами местного самоуправления.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отдельных случаях ввиду сложного характера вопроса, поставленного в устном обращении, либо необходимости получения дополнительной информации гражданину предлагается оформить письменное обращение. В случае отказа гражданина от оформления письменного обращения рассматривается его устное обращение.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Гражданин вправе также по собственной инициативе передать на личном приеме должностному лицу свое письменное обращение, которое подлежит регистрации и рассмотрению в соответствии с федеральным законодательством и настоящим Законом.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2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07.11.2007 N 233-ОЗ)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9" w:name="Par89"/>
      <w:bookmarkEnd w:id="9"/>
      <w:r>
        <w:rPr>
          <w:rFonts w:ascii="Calibri" w:hAnsi="Calibri" w:cs="Calibri"/>
        </w:rPr>
        <w:t>Статья 9. Личный прием граждан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Руководители и иные уполномоченные на то должностные лица государственных органов Томской области и органов местного самоуправления обязаны проводить личный прием граждан, обеспечивая при этом необходимые условия для объективного, всестороннего и своевременного рассмотрения обращений, полученных при проведении личного приема.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Прием должен проводиться в установленные дни и часы, в удобное для граждан время, в необходимых случаях - в вечерние часы по месту их работы или жительства, не реже одного раза в месяц.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каждом государственном органе Томской области и органе местного самоуправления должны быть утверждены графики приема граждан. Графики, как правило, согласовываются с главами соответствующих муниципальных образований.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Информация о периодичности, месте приема, а также об установленных для приема днях и часах доводится до сведения граждан в порядке, определяемом государственными органами Томской области, органами местного самоуправления.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Государственные органы Томской области, органы местного самоуправления определяют перечень категорий граждан, имеющих право на личный прием вне очереди.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Ответственность за организацию приема граждан несут руководители государственных органов Томской области, органов местного самоуправления, их структурных подразделений.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0" w:name="Par98"/>
      <w:bookmarkEnd w:id="10"/>
      <w:r>
        <w:rPr>
          <w:rFonts w:ascii="Calibri" w:hAnsi="Calibri" w:cs="Calibri"/>
        </w:rPr>
        <w:t>Статья 10. Обязанности государственных органов Томской области, органов местного самоуправления или должностных лиц при рассмотрении обращений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Государственные органы Томской области, органы местного самоуправления или должностные лица при рассмотрении обращений обязаны: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обеспечивать объективное, всестороннее и своевременное рассмотрение обращений, в случае необходимости - с участием граждан, направивших обращения;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2) запрашивать, в том числе в электронной форме, в установленном законодательством порядке необходимые для рассмотрения обращений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следствия, а также </w:t>
      </w:r>
      <w:r>
        <w:rPr>
          <w:rFonts w:ascii="Calibri" w:hAnsi="Calibri" w:cs="Calibri"/>
        </w:rPr>
        <w:lastRenderedPageBreak/>
        <w:t>обеспечивать в случае необходимости рассмотрение обращений с выездом на место;</w:t>
      </w:r>
      <w:proofErr w:type="gramEnd"/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уведомлять граждан о направлении их обращений на рассмотрение в другой государственный орган, орган местного самоуправления или иному должностному лицу в соответствии с их компетенцией;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давать письменные ответы по существу поставленных в обращениях вопросов, за исключением случаев, предусмотренных законодательством, в том числе сообщать гражданам в письменной форме о решениях, принятых в связи с обращениями;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принимать обоснованные решения по предложениям, заявлениям и жалобам, обеспечивать своевременное исполнение указанных решений, в том числе принимать меры, направленные на восстановление или защиту нарушенных прав, свобод и законных интересов граждан;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предоставлять гражданам возможность ознакомления с документами и материалами, касающимися рассмотрения обращений,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законодательством Российской Федерации тайну;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не допускать разглашение сведений, содержащихся в обращениях, а также сведений, касающихся частной жизни граждан, без их согласия.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1" w:name="Par110"/>
      <w:bookmarkEnd w:id="11"/>
      <w:r>
        <w:rPr>
          <w:rFonts w:ascii="Calibri" w:hAnsi="Calibri" w:cs="Calibri"/>
        </w:rPr>
        <w:t>Статья 11. Сроки рассмотрения обращений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112"/>
      <w:bookmarkEnd w:id="12"/>
      <w:r>
        <w:rPr>
          <w:rFonts w:ascii="Calibri" w:hAnsi="Calibri" w:cs="Calibri"/>
        </w:rPr>
        <w:t xml:space="preserve">1. Обращения граждан, поступившие в государственные органы Томской области, органы местного самоуправления или должностным лицам в соответствии с их компетенцией, рассматриваются в течение 30 дней со дня регистрации письменного обращения либо дня проведения личного приема граждан, за исключением случаев, предусмотренных в </w:t>
      </w:r>
      <w:hyperlink w:anchor="Par113" w:history="1">
        <w:r>
          <w:rPr>
            <w:rFonts w:ascii="Calibri" w:hAnsi="Calibri" w:cs="Calibri"/>
            <w:color w:val="0000FF"/>
          </w:rPr>
          <w:t>частях 2</w:t>
        </w:r>
      </w:hyperlink>
      <w:r>
        <w:rPr>
          <w:rFonts w:ascii="Calibri" w:hAnsi="Calibri" w:cs="Calibri"/>
        </w:rPr>
        <w:t xml:space="preserve"> и </w:t>
      </w:r>
      <w:hyperlink w:anchor="Par114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настоящей статьи.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113"/>
      <w:bookmarkEnd w:id="13"/>
      <w:r>
        <w:rPr>
          <w:rFonts w:ascii="Calibri" w:hAnsi="Calibri" w:cs="Calibri"/>
        </w:rPr>
        <w:t>2. Ответы на устные обращения, если изложенные в них факты и обстоятельства являются очевидными и не требуют дополнительного изучения и проверки, с согласия гражданина могут быть даны в ходе личного приема.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114"/>
      <w:bookmarkEnd w:id="14"/>
      <w:r>
        <w:rPr>
          <w:rFonts w:ascii="Calibri" w:hAnsi="Calibri" w:cs="Calibri"/>
        </w:rPr>
        <w:t>3. В тех случаях, когда для рассмотрения обращения требуется запросить дополнительные материалы и документы, необходимые для рассмотрения обращения, а также в исключительных случаях сроки рассмотрения обращения могут быть продлены руководителем государственного органа Томской области, органа местного самоуправления, должностным лицом либо уполномоченным на то лицом не более чем на 30 дней.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2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07.11.2007 N 233-ОЗ)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указанных случаях до истечения срока, установленного в </w:t>
      </w:r>
      <w:hyperlink w:anchor="Par112" w:history="1">
        <w:r>
          <w:rPr>
            <w:rFonts w:ascii="Calibri" w:hAnsi="Calibri" w:cs="Calibri"/>
            <w:color w:val="0000FF"/>
          </w:rPr>
          <w:t>части 1</w:t>
        </w:r>
      </w:hyperlink>
      <w:r>
        <w:rPr>
          <w:rFonts w:ascii="Calibri" w:hAnsi="Calibri" w:cs="Calibri"/>
        </w:rPr>
        <w:t xml:space="preserve"> настоящей статьи, автору обращения должен быть направлен промежуточный ответ с уведомлением о продлении срока рассмотрения обращения и его причине.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Исключительный характер случаев, являющихся основаниями для продления срока рассмотрения обращения, должен быть подтвержден в установленном порядке руководителем или заместителем руководителя государственного органа Томской области, органа местного самоуправления.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Исчисление сроков, установленных в настоящей статье, начинается со дня регистрации обращения в государственном органе Томской области, органе местного самоуправления, принявшем обращение к рассмотрению.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случаях</w:t>
      </w:r>
      <w:proofErr w:type="gramEnd"/>
      <w:r>
        <w:rPr>
          <w:rFonts w:ascii="Calibri" w:hAnsi="Calibri" w:cs="Calibri"/>
        </w:rPr>
        <w:t xml:space="preserve"> когда последний день срока приходится на нерабочий день, днем окончания срока считается ближайший следующий за ним рабочий день.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5" w:name="Par121"/>
      <w:bookmarkEnd w:id="15"/>
      <w:r>
        <w:rPr>
          <w:rFonts w:ascii="Calibri" w:hAnsi="Calibri" w:cs="Calibri"/>
        </w:rPr>
        <w:t>Статья 12. Результаты рассмотрения письменных обращений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Государственные органы Томской области, органы местного самоуправления или должностные лица обязаны рассмотреть обращение, поступившее в пределах их компетенции, и принять решение в соответствии с законодательством.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Гражданин имеет право обратиться с заявлением о прекращении рассмотрения его обращения.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Обращение гражданина считается рассмотренным после направления ему мотивированного письменного ответа в пределах сроков, установленных </w:t>
      </w:r>
      <w:hyperlink w:anchor="Par110" w:history="1">
        <w:r>
          <w:rPr>
            <w:rFonts w:ascii="Calibri" w:hAnsi="Calibri" w:cs="Calibri"/>
            <w:color w:val="0000FF"/>
          </w:rPr>
          <w:t>статьей 11</w:t>
        </w:r>
      </w:hyperlink>
      <w:r>
        <w:rPr>
          <w:rFonts w:ascii="Calibri" w:hAnsi="Calibri" w:cs="Calibri"/>
        </w:rPr>
        <w:t xml:space="preserve"> настоящего Закона, при условии, что рассмотрены по существу все вопросы, поставленные в обращении.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Письменный ответ на коллективное обращение направляется на имя первого гражданина, подписавшего это обращение, если в самом обращении не оговорено конкретное лицо, уполномоченное получить ответ, либо в адрес организации, если адрес указан в обращении.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 на обращение, поступившее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2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12.04.2011 N 49-ОЗ)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3-1. В случае если текст письменного обращения не поддается прочтению, ответ на обращение не </w:t>
      </w:r>
      <w:proofErr w:type="gramStart"/>
      <w:r>
        <w:rPr>
          <w:rFonts w:ascii="Calibri" w:hAnsi="Calibri" w:cs="Calibri"/>
        </w:rPr>
        <w:t>дается</w:t>
      </w:r>
      <w:proofErr w:type="gramEnd"/>
      <w:r>
        <w:rPr>
          <w:rFonts w:ascii="Calibri" w:hAnsi="Calibri" w:cs="Calibri"/>
        </w:rP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3-1 введена </w:t>
      </w:r>
      <w:hyperlink r:id="rId2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13.10.2010 N 231-ОЗ)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Отказ в удовлетворении обращения доводится до сведения гражданина со ссылкой на законодательство и с указанием мотивов, послуживших основанием для отказа.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Решение, принятое по результатам рассмотрения обращения, или действие (бездействие) в связи с рассмотрением обращения могут быть обжалованы в административном и (или) судебном порядке в соответствии с законодательством Российской Федерации.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6" w:name="Par134"/>
      <w:bookmarkEnd w:id="16"/>
      <w:r>
        <w:rPr>
          <w:rFonts w:ascii="Calibri" w:hAnsi="Calibri" w:cs="Calibri"/>
        </w:rPr>
        <w:t xml:space="preserve">Статья 13.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порядка и сроков рассмотрения обращений, направления письменных ответов на обращения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Государственные органы Томской области, органы местного самоуправления, а также соответствующие должностные лица обязаны в пределах своей компетенции осуществлять контроль за соблюдением порядка и сроков рассмотрения обращений, направления письменных ответов на обращения, в том числе проводить проверки деятельности по рассмотрению обращений граждан, организации личного приема граждан, проверки исполнения ранее принятых ими решений по обращениям, а также принимать меры по устранению выявленных</w:t>
      </w:r>
      <w:proofErr w:type="gramEnd"/>
      <w:r>
        <w:rPr>
          <w:rFonts w:ascii="Calibri" w:hAnsi="Calibri" w:cs="Calibri"/>
        </w:rPr>
        <w:t xml:space="preserve"> нарушений.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порядка и сроков рассмотрения обращений, направления письменных ответов на обращения осуществляется в соответствии с правовыми актами, принятыми государственными органами Томской области и органами местного самоуправления.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7" w:name="Par139"/>
      <w:bookmarkEnd w:id="17"/>
      <w:r>
        <w:rPr>
          <w:rFonts w:ascii="Calibri" w:hAnsi="Calibri" w:cs="Calibri"/>
        </w:rPr>
        <w:t>Статья 14. Дисциплинарная ответственность за 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направления им письменных ответов на обращения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а также направления им письменных ответов на обращения, установленных настоящим Законом, влечет наложение дисциплинарных взысканий на виновных должностных лиц в порядке, установленном законодательством о государственной гражданской и муниципальной службе.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8" w:name="Par143"/>
      <w:bookmarkEnd w:id="18"/>
      <w:r>
        <w:rPr>
          <w:rFonts w:ascii="Calibri" w:hAnsi="Calibri" w:cs="Calibri"/>
        </w:rPr>
        <w:t>Статья 15. Вступление в силу настоящего Закона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Закон вступает в силу по истечении десяти дней после его официального опубликования.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 дня вступления в силу настоящего Закона признать утратившими силу: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</w:t>
      </w:r>
      <w:hyperlink r:id="rId25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"Об обращениях граждан в органы государственной власти и </w:t>
      </w:r>
      <w:r>
        <w:rPr>
          <w:rFonts w:ascii="Calibri" w:hAnsi="Calibri" w:cs="Calibri"/>
        </w:rPr>
        <w:lastRenderedPageBreak/>
        <w:t>органы местного самоуправления" (Официальные ведомости Государственной Думы Томской области, 1996, N 12, решение от 26.09.1996 N 339);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</w:t>
      </w:r>
      <w:hyperlink r:id="rId26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8 января 2003 года N 2-ОЗ "О внесении изменения и дополнения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2003, N 14 (75), постановление от 26.12.2002 N 431);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</w:t>
      </w:r>
      <w:hyperlink r:id="rId2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9 августа 2005 года N 117-ОЗ "О внесении изменений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2005, N 44 (105), постановление от 28.07.2005 N 2294).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 Администрации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(Губернатор)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В.М.КРЕСС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Томск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11 января 2007 года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5-ОЗ</w:t>
      </w: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85C33" w:rsidRDefault="00085C3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886B5C" w:rsidRDefault="00886B5C"/>
    <w:sectPr w:rsidR="00886B5C" w:rsidSect="00E67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085C33"/>
    <w:rsid w:val="00085C33"/>
    <w:rsid w:val="00886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DFE4F39C584495F678EED626635FD001E469DB9FC84B4DCF48B4676E7A0061D51CA38154C293261C77B1yAF9I" TargetMode="External"/><Relationship Id="rId13" Type="http://schemas.openxmlformats.org/officeDocument/2006/relationships/hyperlink" Target="consultantplus://offline/ref=E8DFE4F39C584495F678EEC0250F01D402E730D3939F161CC442E1y3FFI" TargetMode="External"/><Relationship Id="rId18" Type="http://schemas.openxmlformats.org/officeDocument/2006/relationships/hyperlink" Target="consultantplus://offline/ref=E8DFE4F39C584495F678EED626635FD001E469DB9DCB4A4FC848B4676E7A0061D51CA38154C293261C77B0yAF2I" TargetMode="External"/><Relationship Id="rId26" Type="http://schemas.openxmlformats.org/officeDocument/2006/relationships/hyperlink" Target="consultantplus://offline/ref=E8DFE4F39C584495F678EED626635FD001E469DB9EC14E4BC215BE6F377602y6F6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8DFE4F39C584495F678EED626635FD001E469DB9DCB4A4FC848B4676E7A0061D51CA38154C293261C77B0yAF7I" TargetMode="External"/><Relationship Id="rId7" Type="http://schemas.openxmlformats.org/officeDocument/2006/relationships/hyperlink" Target="consultantplus://offline/ref=E8DFE4F39C584495F678EED626635FD001E469DB9DCB4A4FC848B4676E7A0061D51CA38154C293261C77B1yAF9I" TargetMode="External"/><Relationship Id="rId12" Type="http://schemas.openxmlformats.org/officeDocument/2006/relationships/hyperlink" Target="consultantplus://offline/ref=E8DFE4F39C584495F678EED626635FD001E469DB9DCB4A4FC848B4676E7A0061D51CA38154C293261C77B1yAF8I" TargetMode="External"/><Relationship Id="rId17" Type="http://schemas.openxmlformats.org/officeDocument/2006/relationships/hyperlink" Target="consultantplus://offline/ref=E8DFE4F39C584495F678EED626635FD001E469DB9DCB4A4FC848B4676E7A0061D51CA38154C293261C77B0yAF0I" TargetMode="External"/><Relationship Id="rId25" Type="http://schemas.openxmlformats.org/officeDocument/2006/relationships/hyperlink" Target="consultantplus://offline/ref=E8DFE4F39C584495F678EED626635FD001E469DB99CF424ACF48B4676E7A0061yDF5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8DFE4F39C584495F678EED626635FD001E469DB9AC14E41C048B4676E7A0061D51CA38154C293261C77B1yAF8I" TargetMode="External"/><Relationship Id="rId20" Type="http://schemas.openxmlformats.org/officeDocument/2006/relationships/hyperlink" Target="consultantplus://offline/ref=E8DFE4F39C584495F678EED626635FD001E469DB9AC14E41C048B4676E7A0061D51CA38154C293261C77B0yAF1I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8DFE4F39C584495F678EED626635FD001E469DB9DCD4F4ECC48B4676E7A0061D51CA38154C293261C76B0yAF9I" TargetMode="External"/><Relationship Id="rId11" Type="http://schemas.openxmlformats.org/officeDocument/2006/relationships/hyperlink" Target="consultantplus://offline/ref=E8DFE4F39C584495F678EED626635FD001E469DB9DCD4F4ECC48B4676E7A0061D51CA38154C293261C76B0yAF9I" TargetMode="External"/><Relationship Id="rId24" Type="http://schemas.openxmlformats.org/officeDocument/2006/relationships/hyperlink" Target="consultantplus://offline/ref=E8DFE4F39C584495F678EED626635FD001E469DB9CCE4D40C948B4676E7A0061D51CA38154C293261C77B1yAF9I" TargetMode="External"/><Relationship Id="rId5" Type="http://schemas.openxmlformats.org/officeDocument/2006/relationships/hyperlink" Target="consultantplus://offline/ref=E8DFE4F39C584495F678EED626635FD001E469DB9CCE4D40C948B4676E7A0061D51CA38154C293261C77B1yAF9I" TargetMode="External"/><Relationship Id="rId15" Type="http://schemas.openxmlformats.org/officeDocument/2006/relationships/hyperlink" Target="consultantplus://offline/ref=E8DFE4F39C584495F678EEC0250F01D401EB3FD39BCD411E9517EF3A39y7F3I" TargetMode="External"/><Relationship Id="rId23" Type="http://schemas.openxmlformats.org/officeDocument/2006/relationships/hyperlink" Target="consultantplus://offline/ref=E8DFE4F39C584495F678EED626635FD001E469DB9DCB4A4FC848B4676E7A0061D51CA38154C293261C77B0yAF6I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E8DFE4F39C584495F678EED626635FD001E469DB9FC84B4DCF48B4676E7A0061D51CA38154C293261C77B1yAF8I" TargetMode="External"/><Relationship Id="rId19" Type="http://schemas.openxmlformats.org/officeDocument/2006/relationships/hyperlink" Target="consultantplus://offline/ref=E8DFE4F39C584495F678EED626635FD001E469DB9DCB4A4FC848B4676E7A0061D51CA38154C293261C77B0yAF4I" TargetMode="External"/><Relationship Id="rId4" Type="http://schemas.openxmlformats.org/officeDocument/2006/relationships/hyperlink" Target="consultantplus://offline/ref=E8DFE4F39C584495F678EED626635FD001E469DB9AC14E41C048B4676E7A0061D51CA38154C293261C77B1yAF6I" TargetMode="External"/><Relationship Id="rId9" Type="http://schemas.openxmlformats.org/officeDocument/2006/relationships/hyperlink" Target="consultantplus://offline/ref=E8DFE4F39C584495F678EED626635FD001E469DB9AC14E41C048B4676E7A0061D51CA38154C293261C77B1yAF9I" TargetMode="External"/><Relationship Id="rId14" Type="http://schemas.openxmlformats.org/officeDocument/2006/relationships/hyperlink" Target="consultantplus://offline/ref=E8DFE4F39C584495F678EED626635FD001E469DB9FC84B4DCF48B4676E7A0061D51CA38154C293261C77B0yAF0I" TargetMode="External"/><Relationship Id="rId22" Type="http://schemas.openxmlformats.org/officeDocument/2006/relationships/hyperlink" Target="consultantplus://offline/ref=E8DFE4F39C584495F678EED626635FD001E469DB9AC14E41C048B4676E7A0061D51CA38154C293261C77B0yAF0I" TargetMode="External"/><Relationship Id="rId27" Type="http://schemas.openxmlformats.org/officeDocument/2006/relationships/hyperlink" Target="consultantplus://offline/ref=E8DFE4F39C584495F678EED626635FD001E469DB99CF4D4BCB48B4676E7A0061yDF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3578</Words>
  <Characters>20395</Characters>
  <Application>Microsoft Office Word</Application>
  <DocSecurity>0</DocSecurity>
  <Lines>169</Lines>
  <Paragraphs>47</Paragraphs>
  <ScaleCrop>false</ScaleCrop>
  <Company/>
  <LinksUpToDate>false</LinksUpToDate>
  <CharactersWithSpaces>23926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golovacheva</dc:creator>
  <cp:lastModifiedBy>golovacheva</cp:lastModifiedBy>
  <cp:revision>1</cp:revision>
  <dcterms:created xsi:type="dcterms:W3CDTF">2014-06-27T08:05:00Z</dcterms:created>
  <dcterms:modified xsi:type="dcterms:W3CDTF">2014-06-27T08:06:00Z</dcterms:modified>
</cp:coreProperties>
</file>