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people.xml" ContentType="application/vnd.openxmlformats-officedocument.wordprocessingml.people+xml"/>
  <Override PartName="/word/header2.xml" ContentType="application/vnd.openxmlformats-officedocument.wordprocessingml.header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ConsPlusNormal"/>
        <w:spacing w:before="480"/>
        <w:contextualSpacing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04.06.2026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sz w:val="28"/>
          <w:szCs w:val="28"/>
        </w:rPr>
        <w:tab/>
        <w:tab/>
        <w:tab/>
        <w:tab/>
        <w:tab/>
        <w:tab/>
        <w:tab/>
        <w:tab/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21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</w:p>
    <w:p>
      <w:pPr>
        <w:pStyle w:val="ConsPlusNormal"/>
        <w:spacing w:before="480"/>
        <w:contextualSpacing/>
        <w:jc w:val="center"/>
        <w:rPr>
          <w:rFonts w:ascii="PT Astra Serif" w:hAnsi="PT Astra Serif" w:cs="PT Astra Serif"/>
          <w:sz w:val="48"/>
          <w:szCs w:val="48"/>
          <w:highlight w:val="white"/>
        </w:rPr>
      </w:pPr>
    </w:p>
    <w:p>
      <w:pPr>
        <w:pStyle w:val="ConsPlusNormal"/>
        <w:pBdr>
          <w:top w:val="none"/>
          <w:left w:val="none"/>
          <w:bottom w:val="none"/>
          <w:right w:val="none"/>
        </w:pBdr>
        <w:ind w:left="0" w:right="0" w:firstLine="0"/>
        <w:jc w:val="center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Об утверждении П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орядка определения объема и условий предоставления областным государственным автономным учреждениям субсидии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на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текущий ремонт объектов областной собственности в сфере физической культуры и спорта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В целях реализации полномочий Департамента спорта Томской области,</w:t>
        <w:br/>
        <w:t xml:space="preserve">в соответствии с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Бюджетным кодексом Российской Федерации,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постановлением Правительства Российской Федерации от 22.02.2020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№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203 «Об общих требованиях к нормативным правовым актами муниципальным правовым актам, устанавливающим порядок определения объема и условия предоставления бюджетным и автономным учреждениям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субсидий на иные цели»,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постановлением Администрации Томской области от 24.11.2020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№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558а </w:t>
        <w:br/>
        <w:t xml:space="preserve">«Об исполнительных органах Томской области, уполномоченных на принятие нормативных правовых актов об установлении порядка определения объема</w:t>
        <w:br/>
        <w:t xml:space="preserve">и условий предоставления субсидий из областного б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юджета областным государственным бюджетным и автономным учреждениям на иные цели»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ПРИКАЗЫВАЮ: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1. Утвердить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П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орядка определения объема и условий предоставления областным государственным автономным учреждениям субсидии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на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текущий ремонт объектов областной собственности в сфере физической культуры</w:t>
        <w:br/>
        <w:t xml:space="preserve">и спорта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 в отношении подведомственных Департаменту спорта Томской области учреждений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согласно </w:t>
      </w:r>
      <w:hyperlink r:id="rId9" w:tooltip="https://internet.garant.ru/#/document/412134224/entry/4" w:anchor="/document/412134224/entry/4" w:history="1">
        <w:r>
          <w:rPr>
            <w:rFonts w:ascii="PT Astra Serif" w:hAnsi="PT Astra Serif" w:cs="PT Astra Serif"/>
            <w:color w:val="auto"/>
            <w:sz w:val="28"/>
            <w:szCs w:val="28"/>
            <w:highlight w:val="white"/>
          </w:rPr>
          <w:t xml:space="preserve">приложению</w:t>
        </w:r>
      </w:hyperlink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 к настоящему приказу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2.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Установить, что субсидия предоставляется на финансовое обеспечение расходов по текущему ремонту объектов недвижимого имущества, принадлежащих учреждениям на праве оперативного управления</w:t>
        <w:br/>
        <w:t xml:space="preserve">и используемых для целей развития физической культуры и спорта в Томс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кой области.</w:t>
      </w:r>
    </w:p>
    <w:p>
      <w:pPr>
        <w:pStyle w:val="ConsPlusNormal"/>
        <w:pBdr>
          <w:top w:val="none"/>
          <w:left w:val="none"/>
          <w:bottom w:val="none"/>
          <w:right w:val="none"/>
        </w:pBdr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Контроль за исполнением настоящего приказа оставляю за собой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</w:p>
    <w:tbl>
      <w:tblPr>
        <w:tblW w:w="9639" w:type="dxa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3826"/>
        <w:gridCol w:w="3512"/>
        <w:gridCol w:w="2301"/>
      </w:tblGrid>
      <w:tr>
        <w:trPr>
          <w:trHeight w:val="200"/>
        </w:trPr>
        <w:tc>
          <w:tcPr>
            <w:tcW w:w="3826" w:type="dxa"/>
            <w:tcBorders>
              <w:top w:val="none"/>
              <w:left w:val="none"/>
              <w:bottom w:val="none"/>
              <w:right w:val="none"/>
            </w:tcBorders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t xml:space="preserve">Начальник Департамента</w:t>
            </w:r>
          </w:p>
        </w:tc>
        <w:tc>
          <w:tcPr>
            <w:tcW w:w="3512" w:type="dxa"/>
            <w:tcBorders>
              <w:top w:val="none"/>
              <w:left w:val="none"/>
              <w:bottom w:val="none"/>
              <w:right w:val="none"/>
            </w:tcBorders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tcBorders>
              <w:top w:val="none"/>
              <w:left w:val="none"/>
              <w:bottom w:val="none"/>
              <w:right w:val="none"/>
            </w:tcBorders>
            <w:shd w:val="clear" w:color="ffffff" w:fill="ffffff"/>
            <w:noWrap w:val="false"/>
            <w:textDirection w:val="lrTb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t xml:space="preserve">М.В.</w:t>
            </w: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t xml:space="preserve">Максимов</w:t>
            </w:r>
          </w:p>
        </w:tc>
      </w:tr>
    </w:tbl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color w:val="auto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color w:val="auto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color w:val="auto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color w:val="auto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color w:val="auto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color w:val="auto"/>
          <w:sz w:val="18"/>
          <w:szCs w:val="18"/>
        </w:rPr>
        <w:sectPr>
          <w:headerReference w:type="default" r:id="rId7"/>
          <w:headerReference w:type="first" r:id="rId8"/>
          <w:type w:val="continuous"/>
          <w:pgSz w:w="11907" w:h="16840" w:orient="portrait"/>
          <w:pgMar w:top="1134" w:right="708" w:bottom="399" w:left="1418" w:header="714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color w:val="auto"/>
          <w:sz w:val="18"/>
          <w:szCs w:val="18"/>
        </w:rPr>
        <w:t xml:space="preserve">Пушкина М.С.</w:t>
      </w:r>
    </w:p>
    <w:p>
      <w:pPr>
        <w:ind w:left="5669"/>
        <w:jc w:val="both"/>
        <w:rPr>
          <w:rFonts w:ascii="PT Astra Serif" w:hAnsi="PT Astra Serif" w:cs="PT Astra Serif"/>
          <w:color w:val="auto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УТВЕРЖДЕНО</w:t>
      </w:r>
    </w:p>
    <w:p>
      <w:pPr>
        <w:tabs>
          <w:tab w:val="left" w:pos="7088"/>
        </w:tabs>
        <w:ind w:left="5669"/>
        <w:rPr>
          <w:rFonts w:ascii="PT Astra Serif" w:hAnsi="PT Astra Serif" w:eastAsia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приказом</w:t>
      </w: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 Департамента </w:t>
      </w: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спорт</w:t>
      </w: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а</w:t>
      </w: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Томской области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от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04.06.2026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</w:t>
      </w:r>
      <w:r>
        <w:rPr>
          <w:rFonts w:ascii="Times New Roman" w:hAnsi="Times New Roman" w:eastAsia="PT Astra Serif" w:cs="Times New Roman"/>
          <w:color w:val="auto"/>
          <w:sz w:val="28"/>
          <w:szCs w:val="28"/>
        </w:rPr>
        <w:t xml:space="preserve">№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21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</w:p>
    <w:p>
      <w:pPr>
        <w:tabs>
          <w:tab w:val="left" w:pos="7088"/>
        </w:tabs>
        <w:rPr>
          <w:rFonts w:ascii="PT Astra Serif" w:hAnsi="PT Astra Serif" w:cs="PT Astra Serif"/>
          <w:color w:val="auto"/>
          <w:sz w:val="28"/>
          <w:szCs w:val="28"/>
          <w:highlight w:val="lightGray"/>
        </w:rPr>
      </w:pPr>
    </w:p>
    <w:p>
      <w:pPr>
        <w:pBdr>
          <w:top w:val="none"/>
          <w:left w:val="none"/>
          <w:bottom w:val="none"/>
          <w:right w:val="none"/>
        </w:pBdr>
        <w:shd w:val="clear" w:color="ffffff" w:fill="ffffff"/>
        <w:spacing w:before="0" w:after="0"/>
        <w:ind w:left="0" w:right="0" w:firstLine="0"/>
        <w:jc w:val="center"/>
        <w:rPr>
          <w:rFonts w:ascii="PT Astra Serif" w:hAnsi="PT Astra Serif" w:eastAsia="Arial" w:cs="PT Astra Serif"/>
          <w:b w:val="0"/>
          <w:bCs w:val="0"/>
          <w:color w:val="auto"/>
          <w:sz w:val="28"/>
          <w:szCs w:val="28"/>
          <w:highlight w:val="white"/>
        </w:rPr>
      </w:pPr>
      <w:r>
        <w:rPr>
          <w:rFonts w:ascii="PT Astra Serif" w:hAnsi="PT Astra Serif" w:eastAsia="Arial" w:cs="PT Astra Serif"/>
          <w:b w:val="0"/>
          <w:bCs w:val="0"/>
          <w:color w:val="auto"/>
          <w:sz w:val="28"/>
          <w:szCs w:val="28"/>
          <w:highlight w:val="white"/>
        </w:rPr>
        <w:t xml:space="preserve">П</w:t>
      </w:r>
      <w:r>
        <w:rPr>
          <w:rFonts w:ascii="PT Astra Serif" w:hAnsi="PT Astra Serif" w:eastAsia="Arial" w:cs="PT Astra Serif"/>
          <w:b w:val="0"/>
          <w:bCs w:val="0"/>
          <w:color w:val="auto"/>
          <w:sz w:val="28"/>
          <w:szCs w:val="28"/>
          <w:highlight w:val="white"/>
        </w:rPr>
        <w:t xml:space="preserve">орядок </w:t>
      </w:r>
    </w:p>
    <w:p>
      <w:pPr>
        <w:pBdr>
          <w:top w:val="none"/>
          <w:left w:val="none"/>
          <w:bottom w:val="none"/>
          <w:right w:val="none"/>
        </w:pBdr>
        <w:shd w:val="clear" w:color="ffffff" w:fill="ffffff"/>
        <w:spacing w:before="0" w:after="0"/>
        <w:ind w:left="0" w:right="0" w:firstLine="0"/>
        <w:jc w:val="center"/>
        <w:rPr>
          <w:color w:val="auto"/>
          <w:highlight w:val="whit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определения объема и условий предоставления областным государственным автономным учреждениям субсидии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на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текущий ремонт объектов областной собственности в сфере физической культуры и спорта</w:t>
      </w:r>
    </w:p>
    <w:p>
      <w:pPr>
        <w:pBdr>
          <w:top w:val="none"/>
          <w:left w:val="none"/>
          <w:bottom w:val="none"/>
          <w:right w:val="none"/>
        </w:pBdr>
        <w:shd w:val="clear" w:color="ffffff" w:fill="ffffff"/>
        <w:spacing w:before="0" w:after="0"/>
        <w:ind w:left="0" w:right="0" w:firstLine="0"/>
        <w:jc w:val="center"/>
        <w:rPr>
          <w:rFonts w:ascii="PT Astra Serif" w:hAnsi="PT Astra Serif" w:cs="PT Astra Serif"/>
          <w:b w:val="0"/>
          <w:bCs w:val="0"/>
          <w:color w:val="auto"/>
          <w:sz w:val="28"/>
          <w:szCs w:val="28"/>
          <w:highlight w:val="white"/>
        </w:rPr>
      </w:pPr>
    </w:p>
    <w:p>
      <w:pPr>
        <w:pBdr>
          <w:top w:val="none"/>
          <w:left w:val="none"/>
          <w:bottom w:val="none"/>
          <w:right w:val="none"/>
        </w:pBdr>
        <w:shd w:val="clear" w:color="ffffff" w:fill="ffffff"/>
        <w:spacing w:before="336" w:after="336"/>
        <w:ind w:left="0" w:right="0" w:firstLine="0"/>
        <w:contextualSpacing/>
        <w:jc w:val="center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1. Общие положения о предоставлении субсидии</w:t>
      </w:r>
    </w:p>
    <w:p>
      <w:pPr>
        <w:pBdr>
          <w:top w:val="none"/>
          <w:left w:val="none"/>
          <w:bottom w:val="none"/>
          <w:right w:val="none"/>
        </w:pBdr>
        <w:shd w:val="clear" w:color="ffffff" w:fill="ffffff"/>
        <w:spacing w:before="336" w:after="336"/>
        <w:ind w:left="0" w:right="0" w:firstLine="0"/>
        <w:contextualSpacing/>
        <w:jc w:val="center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</w:pBdr>
        <w:shd w:val="clear" w:color="ffffff" w:fill="ffffff"/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Arial" w:cs="PT Astra Serif"/>
          <w:color w:val="auto"/>
          <w:sz w:val="28"/>
          <w:szCs w:val="28"/>
        </w:rPr>
        <w:t xml:space="preserve">1.1. Настоящий Порядок устанавливает правила определения объема</w:t>
        <w:br/>
        <w:t xml:space="preserve">и условия предоставления областным государственным автономным учреждениям, в отношении которых функции и полномочия учредителя осуществляет Департамент спорта Томской области (далее — учрежден</w:t>
      </w:r>
      <w:r>
        <w:rPr>
          <w:rFonts w:ascii="PT Astra Serif" w:hAnsi="PT Astra Serif" w:eastAsia="Arial" w:cs="PT Astra Serif"/>
          <w:color w:val="auto"/>
          <w:sz w:val="28"/>
          <w:szCs w:val="28"/>
        </w:rPr>
        <w:t xml:space="preserve">ия), субсидии на финансовое обеспечение расходов по проведению текущего ремонта объектов областной собственности в сфере физической культуры и спорта (далее — субсидия).</w:t>
      </w:r>
    </w:p>
    <w:p>
      <w:pPr>
        <w:pBdr>
          <w:top w:val="none"/>
          <w:left w:val="none"/>
          <w:bottom w:val="none"/>
          <w:right w:val="none"/>
        </w:pBdr>
        <w:shd w:val="clear" w:color="ffffff" w:fill="ffffff"/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eastAsia="Arial" w:cs="PT Astra Serif"/>
          <w:color w:val="auto"/>
          <w:sz w:val="28"/>
          <w:szCs w:val="28"/>
        </w:rPr>
        <w:t xml:space="preserve">1.2. Целью предоставления субсидии является финансовое обеспечение расходов по проведению текущего ремонта </w:t>
      </w:r>
      <w:r>
        <w:rPr>
          <w:rFonts w:ascii="PT Astra Serif" w:hAnsi="PT Astra Serif" w:eastAsia="Arial" w:cs="PT Astra Serif"/>
          <w:color w:val="auto"/>
          <w:sz w:val="28"/>
          <w:szCs w:val="28"/>
          <w:highlight w:val="white"/>
        </w:rPr>
        <w:t xml:space="preserve">объектов областной собственности в сфере физической культуры и спорт</w:t>
      </w:r>
      <w:r>
        <w:rPr>
          <w:rFonts w:ascii="PT Astra Serif" w:hAnsi="PT Astra Serif" w:eastAsia="Arial" w:cs="PT Astra Serif"/>
          <w:color w:val="auto"/>
          <w:sz w:val="28"/>
          <w:szCs w:val="28"/>
          <w:highlight w:val="white"/>
        </w:rPr>
        <w:t xml:space="preserve">а.</w:t>
      </w:r>
    </w:p>
    <w:p>
      <w:pPr>
        <w:pBdr>
          <w:top w:val="none"/>
          <w:left w:val="none"/>
          <w:bottom w:val="none"/>
          <w:right w:val="none"/>
        </w:pBdr>
        <w:shd w:val="clear" w:color="ffffff" w:fill="ffffff"/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Arial" w:cs="PT Astra Serif"/>
          <w:color w:val="auto"/>
          <w:sz w:val="28"/>
          <w:szCs w:val="28"/>
        </w:rPr>
        <w:t xml:space="preserve">1.3. </w:t>
      </w:r>
      <w:r>
        <w:rPr>
          <w:rFonts w:ascii="PT Astra Serif" w:hAnsi="PT Astra Serif" w:eastAsia="Arial" w:cs="PT Astra Serif"/>
          <w:color w:val="auto"/>
          <w:sz w:val="28"/>
          <w:szCs w:val="28"/>
          <w:highlight w:val="white"/>
        </w:rPr>
        <w:t xml:space="preserve">Объектами недвижимого имущества учреждений</w:t>
      </w:r>
      <w:r>
        <w:rPr>
          <w:rFonts w:ascii="PT Astra Serif" w:hAnsi="PT Astra Serif" w:eastAsia="Arial" w:cs="PT Astra Serif"/>
          <w:color w:val="auto"/>
          <w:sz w:val="28"/>
          <w:szCs w:val="28"/>
          <w:highlight w:val="white"/>
        </w:rPr>
        <w:t xml:space="preserve"> приз</w:t>
      </w:r>
      <w:r>
        <w:rPr>
          <w:rFonts w:ascii="PT Astra Serif" w:hAnsi="PT Astra Serif" w:eastAsia="Arial" w:cs="PT Astra Serif"/>
          <w:color w:val="auto"/>
          <w:sz w:val="28"/>
          <w:szCs w:val="28"/>
        </w:rPr>
        <w:t xml:space="preserve">наются объекты недвижимого имущества, принадлежащие учреждениям на праве оперативного управления (далее — объекты недвижимого имущества).</w:t>
      </w:r>
    </w:p>
    <w:p>
      <w:pPr>
        <w:pBdr>
          <w:top w:val="none"/>
          <w:left w:val="none"/>
          <w:bottom w:val="none"/>
          <w:right w:val="none"/>
        </w:pBdr>
        <w:shd w:val="clear" w:color="ffffff" w:fill="ffffff"/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Arial" w:cs="PT Astra Serif"/>
          <w:color w:val="auto"/>
          <w:sz w:val="28"/>
          <w:szCs w:val="28"/>
        </w:rPr>
        <w:t xml:space="preserve">1.4. Органом государственной власти, осуществляющим функции</w:t>
        <w:br/>
        <w:t xml:space="preserve">и полномочия учредителя в отношении учреждений, до которого</w:t>
        <w:br/>
        <w:t xml:space="preserve">в соответствии с бюджетным законодательством Российской Федерации как до получателя бюджетных средств доведены в установленном порядке л</w:t>
      </w:r>
      <w:r>
        <w:rPr>
          <w:rFonts w:ascii="PT Astra Serif" w:hAnsi="PT Astra Serif" w:eastAsia="Arial" w:cs="PT Astra Serif"/>
          <w:color w:val="auto"/>
          <w:sz w:val="28"/>
          <w:szCs w:val="28"/>
        </w:rPr>
        <w:t xml:space="preserve">имиты бюджетных обязательств на предоставление субсидии на соответствующий финансовый год, является Департамент спорта Томской области</w:t>
        <w:br/>
        <w:t xml:space="preserve">(далее — Департамент).</w:t>
      </w:r>
    </w:p>
    <w:p>
      <w:pPr>
        <w:pBdr>
          <w:top w:val="none"/>
          <w:left w:val="none"/>
          <w:bottom w:val="none"/>
          <w:right w:val="none"/>
        </w:pBdr>
        <w:shd w:val="clear" w:color="ffffff" w:fill="ffffff"/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Arial" w:cs="PT Astra Serif"/>
          <w:color w:val="auto"/>
          <w:sz w:val="28"/>
          <w:szCs w:val="28"/>
        </w:rPr>
        <w:t xml:space="preserve">1.5. Субсидия предоставляется в пределах лимитов бюджетных обязательств, доведенных Департаменту как получателю бюджетных средств на соответствующий финансовый год.</w:t>
      </w:r>
    </w:p>
    <w:p>
      <w:pPr>
        <w:pBdr>
          <w:top w:val="none"/>
          <w:left w:val="none"/>
          <w:bottom w:val="none"/>
          <w:right w:val="none"/>
        </w:pBdr>
        <w:shd w:val="clear" w:color="ffffff" w:fill="ffffff"/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eastAsia="Arial" w:cs="PT Astra Serif"/>
          <w:color w:val="auto"/>
          <w:sz w:val="28"/>
          <w:szCs w:val="28"/>
        </w:rPr>
        <w:t xml:space="preserve">1.6. Предоставление субсидии осуществляется на основании настоящего Порядка и соглашения о предоставлении субсидии, заключаемого между Департаментом и учреждением.</w:t>
      </w:r>
    </w:p>
    <w:p>
      <w:pPr>
        <w:pBdr>
          <w:top w:val="none"/>
          <w:left w:val="none"/>
          <w:bottom w:val="none"/>
          <w:right w:val="none"/>
        </w:pBdr>
        <w:shd w:val="clear" w:color="ffffff" w:fill="ffffff"/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</w:pBdr>
        <w:shd w:val="clear" w:color="ffffff" w:fill="ffffff"/>
        <w:spacing w:before="336" w:after="336" w:line="240" w:lineRule="auto"/>
        <w:ind w:left="0" w:right="0" w:firstLine="0"/>
        <w:contextualSpacing/>
        <w:jc w:val="center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2. Условия и порядок предоставления субсидии</w:t>
      </w:r>
    </w:p>
    <w:p>
      <w:pPr>
        <w:pBdr>
          <w:top w:val="none"/>
          <w:left w:val="none"/>
          <w:bottom w:val="none"/>
          <w:right w:val="none"/>
        </w:pBdr>
        <w:shd w:val="clear" w:color="ffffff" w:fill="ffffff"/>
        <w:spacing w:before="336" w:after="336" w:line="240" w:lineRule="auto"/>
        <w:ind w:left="0" w:right="0" w:firstLine="0"/>
        <w:contextualSpacing/>
        <w:jc w:val="center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2.1. Условием предоставления субсидии является соответствие учреждения требованиям, установленным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пункто</w:t>
      </w:r>
      <w:r>
        <w:rPr>
          <w:rFonts w:ascii="PT Astra Serif" w:hAnsi="PT Astra Serif" w:eastAsia="PT Serif" w:cs="PT Astra Serif"/>
          <w:color w:val="auto"/>
          <w:sz w:val="28"/>
          <w:szCs w:val="28"/>
          <w:highlight w:val="white"/>
        </w:rPr>
        <w:t xml:space="preserve">м</w:t>
      </w:r>
      <w:r>
        <w:rPr>
          <w:rFonts w:ascii="PT Astra Serif" w:hAnsi="PT Astra Serif" w:eastAsia="PT Serif" w:cs="PT Astra Serif"/>
          <w:color w:val="auto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Serif" w:cs="PT Astra Serif"/>
          <w:color w:val="auto"/>
          <w:sz w:val="28"/>
          <w:szCs w:val="28"/>
          <w:highlight w:val="white"/>
        </w:rPr>
        <w:t xml:space="preserve">3.8.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настоящего Порядка.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2.2. Для получения субсидии, на цель, указанную в пункте 1.2 настоящего Порядка, учреждение представляет в Департамент следующие документы: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1) пояснительную записку, содержащую обоснование необходимости предоставления бюджетных средств на цель, указанную в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пункте 1.2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настоящего Порядка, включая: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- расчет-обоснование суммы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субсидии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- </w:t>
      </w:r>
      <w:r>
        <w:commentReference w:id="0"/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предварительную смету на текущий ремонт объектов недвижимого имущества.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По решению учреждения при расчете суммы субсидии применяются положения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приказа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Министерства строительства и жилищно-коммунального хозяйства Российской Федерации от 23.12.2019 № 841/пр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олнителем), начальной цены единицы товара, работы, услуги при осуществлении закупок в сфере градостроительной деятельности</w:t>
        <w:br/>
        <w:t xml:space="preserve">(за исключением территориального планирования) и Методики составления сметы контракта, предметом которого являются строительство, рек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онструкция объектов капитального строительства».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2) дефектную ведомость;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3) копи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ю локального сметного расчета и положительного заключения</w:t>
        <w:br/>
        <w:t xml:space="preserve">о проверке достоверности определения сметной стоимости текущего ремонта объектов областной собственности в сфере физической культуры и спорта либо не менее трех коммерческих предложений поставщиков;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4)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справку налогового органа по состоянию на дату не ранее первого числа месяца, предшествующего месяцу, в котором планируется принятие решения о предоставлении субсидии. Справка должна подтверждать отсутствие</w:t>
        <w:br/>
        <w:t xml:space="preserve">у учреждения неисполненной обязанности по уплате:</w:t>
      </w:r>
    </w:p>
    <w:p>
      <w:pPr>
        <w:pStyle w:val="ListParagraph"/>
        <w:numPr>
          <w:numId w:val="62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</w:tabs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налогов,</w:t>
      </w:r>
    </w:p>
    <w:p>
      <w:pPr>
        <w:pStyle w:val="ListParagraph"/>
        <w:numPr>
          <w:numId w:val="62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</w:tabs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с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боров, </w:t>
      </w:r>
    </w:p>
    <w:p>
      <w:pPr>
        <w:pStyle w:val="ListParagraph"/>
        <w:numPr>
          <w:numId w:val="62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</w:tabs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страховых взносов, </w:t>
      </w:r>
    </w:p>
    <w:p>
      <w:pPr>
        <w:pStyle w:val="ListParagraph"/>
        <w:numPr>
          <w:numId w:val="62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</w:tabs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пеней,</w:t>
      </w:r>
    </w:p>
    <w:p>
      <w:pPr>
        <w:pStyle w:val="ListParagraph"/>
        <w:numPr>
          <w:numId w:val="62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</w:tabs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штрафов,</w:t>
      </w:r>
    </w:p>
    <w:p>
      <w:pPr>
        <w:pStyle w:val="ListParagraph"/>
        <w:numPr>
          <w:numId w:val="62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</w:tabs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процентов, </w:t>
      </w:r>
    </w:p>
    <w:p>
      <w:pPr>
        <w:suppressLineNumbers w:val="0"/>
        <w:pBdr>
          <w:top w:val="none"/>
          <w:left w:val="none"/>
          <w:bottom w:val="none"/>
          <w:right w:val="none"/>
        </w:pBdr>
        <w:tabs>
          <w:tab w:val="left" w:pos="992"/>
        </w:tabs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подлежащих уплате в соответствии с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законодательством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Российской Федерации о налогах и сборах.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</w:p>
    <w:p>
      <w:pPr>
        <w:pBdr>
          <w:top w:val="none"/>
          <w:left w:val="none"/>
          <w:bottom w:val="none"/>
          <w:right w:val="none"/>
        </w:pBdr>
        <w:shd w:val="clear" w:color="ffffff" w:fill="ffffff"/>
        <w:spacing w:before="336" w:after="336" w:line="240" w:lineRule="auto"/>
        <w:ind w:left="0" w:right="0" w:firstLine="0"/>
        <w:contextualSpacing/>
        <w:jc w:val="center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3. Рассмотрение документов и принятие решения</w:t>
      </w:r>
    </w:p>
    <w:p>
      <w:pPr>
        <w:pBdr>
          <w:top w:val="none"/>
          <w:left w:val="none"/>
          <w:bottom w:val="none"/>
          <w:right w:val="none"/>
        </w:pBdr>
        <w:shd w:val="clear" w:color="ffffff" w:fill="ffffff"/>
        <w:spacing w:before="336" w:after="336" w:line="240" w:lineRule="auto"/>
        <w:ind w:left="0" w:right="0" w:firstLine="0"/>
        <w:contextualSpacing/>
        <w:jc w:val="center"/>
        <w:rPr>
          <w:rFonts w:ascii="PT Astra Serif" w:hAnsi="PT Astra Serif" w:cs="PT Astra Serif"/>
          <w:color w:val="auto"/>
        </w:rPr>
      </w:pP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3.1. Департамент в течение 15 рабочих дней со дня получения пояснительной записки р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ассматривает представленные учреждением документы, указанные в пункте 2.2 настоящего Положения,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в том числе на предмет достоверности содержащейся в представленных документах информации.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3.1.1. По итогам рассмотрения документов, указанных в пункте 2.2 настоящего Порядка, Департамент принимает одно из решений: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- о предоставлен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ии субсидии;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- об отказе в предоставлении субсидии.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3.1.2. Решение о предоставлении субсидии оформляется распоряжением Департамента, в котором указывается: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- наименование учреждения-получателя субсидии;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- объема субсидии;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- результаты предоставления субсидии (показателей, необходимых </w:t>
        <w:br/>
        <w:t xml:space="preserve">для достижения результатов предоставления субс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идии).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3.1.3. Решение об отказе в предоставлении субсидии </w:t>
        <w:br/>
        <w:t xml:space="preserve">в течение 5 рабочих дней со дня принятия такого решения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направляется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Департаментом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учреждению в письменной форме с указанием оснований отказа.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3.2. Основаниями для отказа в предоставлении субсидии являются: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1) несоответствие представленных учреждением документов требованиям, указанным в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пункте 2.2.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настоящего Порядка, и (или) непредставление (представление не в полном объеме) указанных документов;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2) недостоверность информации, содержащейся в документах, представленных учреждением.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Проверка достоверности представленной информации проводится Департаментом с использованием: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- сведений, полученных в порядке межведомственного информационного взаимодействия;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eastAsia="PT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- официальной общедоступной информации, размещаемой </w:t>
        <w:br/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в информационно-телекоммун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икационной сети «Интернет».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3.3. Размер субсидии (</w:t>
      </w:r>
      <w:r>
        <w:rPr>
          <w:rFonts w:ascii="PT Astra Serif" w:hAnsi="PT Astra Serif" w:eastAsia="PT Serif" w:cs="PT Astra Serif"/>
          <w:color w:val="auto"/>
          <w:sz w:val="28"/>
          <w:szCs w:val="28"/>
          <w:lang w:val="en-US"/>
        </w:rPr>
        <w:t xml:space="preserve">S)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рассчитывается по следующей формуле: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0"/>
        <w:contextualSpacing/>
        <w:jc w:val="center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  <w:lang w:val="en-US"/>
        </w:rPr>
        <w:t xml:space="preserve">S=</w:t>
      </w:r>
      <m:oMath>
        <m:nary>
          <m:naryPr>
            <m:chr m:val="∑"/>
            <m:ctrlPr>
              <w:rPr>
                <w:rFonts w:ascii="Cambria Math" w:hAnsi="Cambria Math" w:eastAsia="Cambria Math" w:cs="Cambria Math"/>
                <w:i/>
                <w:sz w:val="28"/>
              </w:rPr>
            </m:ctrlPr>
            <m:limLoc m:val="undOvr"/>
          </m:naryPr>
          <m:sub>
            <m:r>
              <w:rPr>
                <w:rFonts w:ascii="Cambria Math" w:hAnsi="Cambria Math" w:eastAsia="Cambria Math" w:cs="Cambria Math"/>
                <w:color w:val="auto"/>
                <w:sz w:val="28"/>
                <w:szCs w:val="28"/>
              </w:rPr>
              <m:t>i=</m:t>
            </m:r>
            <m:r>
              <w:rPr>
                <w:rFonts w:ascii="Cambria Math" w:hAnsi="Cambria Math" w:eastAsia="Cambria Math" w:cs="Cambria Math"/>
                <w:color w:val="auto"/>
                <w:sz w:val="28"/>
                <w:szCs w:val="28"/>
                <w:lang w:val="en-US"/>
              </w:rPr>
              <m:t>1</m:t>
            </m:r>
          </m:sub>
          <m:sup>
            <m:r>
              <w:rPr>
                <w:rFonts w:ascii="Cambria Math" w:hAnsi="Cambria Math" w:eastAsia="Cambria Math" w:cs="Cambria Math"/>
                <w:color w:val="auto"/>
                <w:sz w:val="28"/>
                <w:szCs w:val="28"/>
              </w:rPr>
              <m:t>n</m:t>
            </m:r>
          </m:sup>
          <m:e>
            <m:r>
              <w:rPr>
                <w:rFonts w:ascii="Cambria Math" w:hAnsi="Cambria Math" w:eastAsia="Cambria Math" w:cs="Cambria Math"/>
                <w:color w:val="auto"/>
                <w:sz w:val="28"/>
                <w:szCs w:val="28"/>
              </w:rPr>
              <m:t>Z</m:t>
            </m:r>
            <m:r>
              <w:rPr>
                <w:rFonts w:ascii="Cambria Math" w:hAnsi="Cambria Math" w:eastAsia="Cambria Math" w:cs="Cambria Math"/>
                <w:color w:val="auto"/>
                <w:sz w:val="28"/>
                <w:szCs w:val="28"/>
                <w:vertAlign w:val="subscript"/>
              </w:rPr>
              <m:t>i</m:t>
            </m:r>
          </m:e>
        </m:nary>
      </m:oMath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,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где: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S - размер субсидии;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Z</w:t>
      </w:r>
      <w:r>
        <w:rPr>
          <w:rFonts w:ascii="PT Astra Serif" w:hAnsi="PT Astra Serif" w:eastAsia="PT Serif" w:cs="PT Astra Serif"/>
          <w:color w:val="auto"/>
          <w:sz w:val="28"/>
          <w:szCs w:val="28"/>
          <w:vertAlign w:val="subscript"/>
        </w:rPr>
        <w:t xml:space="preserve"> i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- затраты на проведение текущего ремонта i-гo объекта недвижимого имущества;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n - количество </w:t>
      </w:r>
      <w:r>
        <w:rPr>
          <w:rFonts w:ascii="PT Astra Serif" w:hAnsi="PT Astra Serif" w:eastAsia="PT Serif" w:cs="PT Astra Serif"/>
          <w:color w:val="auto"/>
          <w:sz w:val="28"/>
          <w:szCs w:val="28"/>
          <w:highlight w:val="white"/>
        </w:rPr>
        <w:t xml:space="preserve">объектов областной собственности</w:t>
      </w:r>
      <w:r>
        <w:rPr>
          <w:rFonts w:ascii="PT Astra Serif" w:hAnsi="PT Astra Serif" w:eastAsia="PT Serif" w:cs="PT Astra Serif"/>
          <w:color w:val="auto"/>
          <w:sz w:val="28"/>
          <w:szCs w:val="28"/>
          <w:highlight w:val="white"/>
        </w:rPr>
        <w:t xml:space="preserve"> в сфере физической культуры и спорта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, подлежащих текущему ремонту.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Размер субсидии определяется на основании документов, представленных учреждением в соответствии с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пунктом </w:t>
      </w:r>
      <w:r>
        <w:rPr>
          <w:rFonts w:ascii="PT Astra Serif" w:hAnsi="PT Astra Serif" w:eastAsia="PT Serif" w:cs="PT Astra Serif"/>
          <w:color w:val="auto"/>
          <w:sz w:val="28"/>
          <w:szCs w:val="28"/>
          <w:lang w:val="en-US"/>
        </w:rPr>
        <w:t xml:space="preserve">2</w:t>
      </w:r>
      <w:r>
        <w:rPr>
          <w:rFonts w:ascii="PT Astra Serif" w:hAnsi="PT Astra Serif" w:eastAsia="PT Serif" w:cs="PT Astra Serif"/>
          <w:color w:val="auto"/>
          <w:sz w:val="28"/>
          <w:szCs w:val="28"/>
          <w:lang w:val="ru-RU"/>
        </w:rPr>
        <w:t xml:space="preserve">.</w:t>
      </w:r>
      <w:r>
        <w:rPr>
          <w:rFonts w:ascii="PT Astra Serif" w:hAnsi="PT Astra Serif" w:eastAsia="PT Serif" w:cs="PT Astra Serif"/>
          <w:color w:val="auto"/>
          <w:sz w:val="28"/>
          <w:szCs w:val="28"/>
          <w:lang w:val="en-US"/>
        </w:rPr>
        <w:t xml:space="preserve">2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. настоящего Порядка, и не может превышать объем лимитов бюджетных обязательств на предоставление субсидии, доведенный Департаменту как получателю бюджетных средств </w:t>
        <w:br/>
        <w:t xml:space="preserve">на соответствующий финансовый год.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3.4.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Субсидия является источником финансового обеспечения следующих направлений расходов:</w:t>
      </w:r>
    </w:p>
    <w:p>
      <w:pPr>
        <w:pStyle w:val="ListParagraph"/>
        <w:numPr>
          <w:numId w:val="25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850"/>
          <w:tab w:val="left" w:pos="992"/>
        </w:tabs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оплата работ (услуг) по проведению текущего ремонта </w:t>
      </w:r>
      <w:r>
        <w:rPr>
          <w:rFonts w:ascii="PT Astra Serif" w:hAnsi="PT Astra Serif" w:eastAsia="PT Serif" w:cs="PT Astra Serif"/>
          <w:color w:val="auto"/>
          <w:sz w:val="28"/>
          <w:szCs w:val="28"/>
          <w:highlight w:val="white"/>
        </w:rPr>
        <w:t xml:space="preserve">объектов областной собственности</w:t>
      </w:r>
      <w:r>
        <w:rPr>
          <w:rFonts w:ascii="PT Astra Serif" w:hAnsi="PT Astra Serif" w:eastAsia="PT Serif" w:cs="PT Astra Serif"/>
          <w:color w:val="auto"/>
          <w:sz w:val="28"/>
          <w:szCs w:val="28"/>
          <w:highlight w:val="white"/>
        </w:rPr>
        <w:t xml:space="preserve"> в сфере физической культуры и спорта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;</w:t>
      </w:r>
    </w:p>
    <w:p>
      <w:pPr>
        <w:pStyle w:val="ListParagraph"/>
        <w:numPr>
          <w:numId w:val="25"/>
          <w:ilvl w:val="0"/>
        </w:numPr>
        <w:suppressLineNumbers w:val="0"/>
        <w:pBdr>
          <w:top w:val="none"/>
          <w:left w:val="none"/>
          <w:bottom w:val="none"/>
          <w:right w:val="none"/>
        </w:pBdr>
        <w:tabs>
          <w:tab w:val="left" w:pos="850"/>
          <w:tab w:val="left" w:pos="992"/>
        </w:tabs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приобретение основных средств, материальных запасов (в том числе строительных материалов) для проведения текущего ремонта</w:t>
      </w:r>
      <w:r>
        <w:rPr>
          <w:rFonts w:ascii="PT Astra Serif" w:hAnsi="PT Astra Serif" w:eastAsia="PT Serif" w:cs="PT Astra Serif"/>
          <w:color w:val="auto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Serif" w:cs="PT Astra Serif"/>
          <w:color w:val="auto"/>
          <w:sz w:val="28"/>
          <w:szCs w:val="28"/>
          <w:highlight w:val="white"/>
        </w:rPr>
        <w:t xml:space="preserve">объектов областной собственности</w:t>
      </w:r>
      <w:r>
        <w:rPr>
          <w:rFonts w:ascii="PT Astra Serif" w:hAnsi="PT Astra Serif" w:eastAsia="PT Serif" w:cs="PT Astra Serif"/>
          <w:color w:val="auto"/>
          <w:sz w:val="28"/>
          <w:szCs w:val="28"/>
          <w:highlight w:val="white"/>
        </w:rPr>
        <w:t xml:space="preserve"> в сфере физической культуры и спорта.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3.5.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Соглашение о предос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тавлении субсидии заключается между Департаментом и учреждением в соответствии с типовой формой, установленной Департаментом финансов Томской области, не позднее</w:t>
        <w:br/>
        <w:t xml:space="preserve">15 рабочих дней со дня издания распоряжения о принятия Департаментом решения о предоставлении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субсидии.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3.6.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Дополнительные соглашения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, предусматривающие внесение изменений в соглашение или его расторжение, заключаются в соответствии </w:t>
        <w:br/>
        <w:t xml:space="preserve">с типовыми формами, установленными Департаментом финансов Томской области, при наличии следующих условий: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1) 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не позднее</w:t>
        <w:br/>
        <w:t xml:space="preserve">10 рабочих дней со дня изменения лимитов бюджетных обязател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ьств;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2) изменение настоящего Порядка, влекущее за собой необходимость изменения условий соглашения, в том числе в части изменения результата, </w:t>
      </w:r>
      <w:r>
        <w:rPr>
          <w:rFonts w:ascii="PT Astra Serif" w:hAnsi="PT Astra Serif" w:eastAsia="PT Serif" w:cs="PT Astra Serif"/>
          <w:strike w:val="0"/>
          <w:color w:val="auto"/>
          <w:sz w:val="28"/>
          <w:szCs w:val="28"/>
        </w:rPr>
        <w:t xml:space="preserve">показателя,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необходимого для достижения результата предоставления субсидии. Дополнительное соглашение к соглашению закл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ючается в течение</w:t>
        <w:br/>
        <w:t xml:space="preserve">10 рабочих дней со дня изменения настоящего Порядка;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3) 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4) поступление в Департамент мотивированного обращения учреждения</w:t>
        <w:br/>
        <w:t xml:space="preserve">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ию заключается в течение 20 рабочих дней со дня получения Департаментом мотивированного обращения.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3.7.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Основаниями для досрочного прекращения соглашения по решению Департамента в одностороннем порядке являются: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1) реорганизация (за исключением реорганизации в форме присоединения) или ликвидация учреждения;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2) нарушение учреждением цели и условий предоставления субсидии, установленных настоящим Порядком и (или) соглашением.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3.8.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Учреждение на дату не ранее первого числа месяца, предшествующего месяцу, в котором планируется принятие решения </w:t>
        <w:br/>
        <w:t xml:space="preserve">о предоставлении субсидии, должно соответствовать следующим требованиям: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1) отсутствие неисполненной обязанности по уплате налогов, сборов, страховых взносов, пеней, штрафов, процентов, подлежащих уплате</w:t>
        <w:br/>
        <w:t xml:space="preserve">в соответствии с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законодательством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Российской Федерации о налогах и сборах;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2) отсутствие просроченной задолженности по возврату в областной бюджет субсидий, бюджетных инвестиций, предоставленных в том числе</w:t>
        <w:br/>
        <w:t xml:space="preserve">в соответствии с иными правовыми актами.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3.9. </w:t>
      </w:r>
      <w:r>
        <w:rPr>
          <w:rFonts w:ascii="PT Astra Serif" w:hAnsi="PT Astra Serif" w:eastAsia="PT Serif" w:cs="PT Astra Serif"/>
          <w:color w:val="auto"/>
          <w:sz w:val="28"/>
          <w:szCs w:val="28"/>
          <w:highlight w:val="white"/>
        </w:rPr>
        <w:t xml:space="preserve">Результатом предоставления субсидии является проведение текущего ремонта </w:t>
      </w:r>
      <w:r>
        <w:rPr>
          <w:rFonts w:ascii="PT Astra Serif" w:hAnsi="PT Astra Serif" w:eastAsia="PT Serif" w:cs="PT Astra Serif"/>
          <w:color w:val="auto"/>
          <w:sz w:val="28"/>
          <w:szCs w:val="28"/>
          <w:highlight w:val="white"/>
        </w:rPr>
        <w:t xml:space="preserve">объектов областной собственности</w:t>
      </w:r>
      <w:r>
        <w:rPr>
          <w:rFonts w:ascii="PT Astra Serif" w:hAnsi="PT Astra Serif" w:eastAsia="PT Serif" w:cs="PT Astra Serif"/>
          <w:color w:val="auto"/>
          <w:sz w:val="28"/>
          <w:szCs w:val="28"/>
          <w:highlight w:val="white"/>
        </w:rPr>
        <w:t xml:space="preserve"> в сфере физической культуры </w:t>
        <w:br/>
        <w:t xml:space="preserve">и спорта.</w:t>
      </w:r>
      <w:r>
        <w:rPr>
          <w:rFonts w:ascii="PT Astra Serif" w:hAnsi="PT Astra Serif" w:eastAsia="PT Serif" w:cs="PT Astra Serif"/>
          <w:color w:val="auto"/>
          <w:sz w:val="28"/>
          <w:szCs w:val="28"/>
          <w:highlight w:val="white"/>
        </w:rPr>
        <w:t xml:space="preserve"> Показателем достижения указанного результата предоставления субсидии, является количество </w:t>
      </w:r>
      <w:r>
        <w:rPr>
          <w:rFonts w:ascii="PT Astra Serif" w:hAnsi="PT Astra Serif" w:eastAsia="PT Serif" w:cs="PT Astra Serif"/>
          <w:color w:val="auto"/>
          <w:sz w:val="28"/>
          <w:szCs w:val="28"/>
          <w:highlight w:val="white"/>
        </w:rPr>
        <w:t xml:space="preserve">областных объектов </w:t>
      </w:r>
      <w:r>
        <w:rPr>
          <w:rFonts w:ascii="PT Astra Serif" w:hAnsi="PT Astra Serif" w:eastAsia="PT Serif" w:cs="PT Astra Serif"/>
          <w:color w:val="auto"/>
          <w:sz w:val="28"/>
          <w:szCs w:val="28"/>
          <w:highlight w:val="white"/>
        </w:rPr>
        <w:t xml:space="preserve">недвиж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имого имущества, </w:t>
        <w:br/>
        <w:t xml:space="preserve">в отношении которых проведен текущий ремонт.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3.10.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Субсидия перечисляется на лицевой счет учреждения, открытый </w:t>
        <w:br/>
        <w:t xml:space="preserve">в Департаменте финансов Томской области для отражения операций</w:t>
        <w:br/>
        <w:t xml:space="preserve">со средствами, предоставленными из областного бюджета в виде субсидий на иные цели, в течение 3 рабочих дней со дня принят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ия Департаментом заявки учреждения на перечисление средств субсидии по форме согласно</w:t>
        <w:br/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приложению </w:t>
      </w:r>
      <w:r>
        <w:rPr>
          <w:rFonts w:ascii="Times New Roman" w:hAnsi="Times New Roman" w:eastAsia="PT Serif" w:cs="Times New Roman"/>
          <w:color w:val="auto"/>
          <w:sz w:val="28"/>
          <w:szCs w:val="28"/>
        </w:rPr>
        <w:t xml:space="preserve">№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1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к настоящему Порядку.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</w:pBdr>
        <w:spacing w:before="315" w:after="315" w:line="240" w:lineRule="auto"/>
        <w:ind w:left="0" w:right="0" w:firstLine="0"/>
        <w:contextualSpacing/>
        <w:jc w:val="center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4. Требования к отчетности</w:t>
      </w:r>
    </w:p>
    <w:p>
      <w:pPr>
        <w:pBdr>
          <w:top w:val="none"/>
          <w:left w:val="none"/>
          <w:bottom w:val="none"/>
          <w:right w:val="none"/>
        </w:pBdr>
        <w:spacing w:before="315" w:after="315" w:line="240" w:lineRule="auto"/>
        <w:ind w:left="0" w:right="0" w:firstLine="0"/>
        <w:contextualSpacing/>
        <w:jc w:val="center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Учреждение представляет в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Департамент</w:t>
      </w:r>
      <w:r>
        <w:rPr>
          <w:rFonts w:ascii="PT Astra Serif" w:hAnsi="PT Astra Serif" w:eastAsia="Arial" w:cs="PT Astra Serif"/>
          <w:color w:val="auto"/>
          <w:spacing w:val="3"/>
          <w:sz w:val="28"/>
          <w:szCs w:val="28"/>
        </w:rPr>
        <w:t xml:space="preserve"> следующие отчеты: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eastAsia="PT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4.1. Отчет об осуществлении расходов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, источником финансового обеспечения которых является субсидия: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eastAsia="PT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-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срок представления: не позднее 25 января года, следующего за годом получения субсидии;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eastAsia="PT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-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форма отчетности: согласно приложению </w:t>
      </w:r>
      <w:r>
        <w:rPr>
          <w:rFonts w:ascii="Times New Roman" w:hAnsi="Times New Roman" w:eastAsia="PT Serif" w:cs="Times New Roman"/>
          <w:color w:val="auto"/>
          <w:sz w:val="28"/>
          <w:szCs w:val="28"/>
        </w:rPr>
        <w:t xml:space="preserve">№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2 к настоящему Порядку.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4.2. Отчет о достижении результата предоставления субсидии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</w:t>
        <w:br/>
        <w:t xml:space="preserve">и показателя достижения результата (в соответствии с пунктом 3.4 настоящего Порядка):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-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срок представления: не позднее 25 января года, следующего за годом получения субсидии;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-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форма отчетности: согласно приложению </w:t>
      </w:r>
      <w:r>
        <w:rPr>
          <w:rFonts w:ascii="Times New Roman" w:hAnsi="Times New Roman" w:eastAsia="PT Serif" w:cs="Times New Roman"/>
          <w:color w:val="auto"/>
          <w:sz w:val="28"/>
          <w:szCs w:val="28"/>
        </w:rPr>
        <w:t xml:space="preserve">№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3 к настоящему Порядку.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eastAsia="PT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4.3. Отчет о реализации плана мероприятий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по достижению результатов предоставления субсидии: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-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периодичность: ежеквартально, по состоянию на первое число месяца, следующего за отчетным периодом;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-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срок представления: до 10 числа месяца, следующего за отчетным кварталом (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не позднее десятого рабочего дня после достижения конечного значения результата предоставления субсидии);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-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форма отчетности: согласно приложению </w:t>
      </w:r>
      <w:r>
        <w:rPr>
          <w:rFonts w:ascii="Times New Roman" w:hAnsi="Times New Roman" w:eastAsia="PT Serif" w:cs="Times New Roman"/>
          <w:color w:val="auto"/>
          <w:sz w:val="28"/>
          <w:szCs w:val="28"/>
        </w:rPr>
        <w:t xml:space="preserve">№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4 к настоящему Порядку.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4.4. Департамент вправе устанавливать в соглашении формы представления учреждением дополнительной отчетности и сроки </w:t>
        <w:br/>
        <w:t xml:space="preserve">их представления.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</w:pBdr>
        <w:spacing w:before="315" w:after="315" w:line="240" w:lineRule="auto"/>
        <w:ind w:left="0" w:right="0" w:firstLine="0"/>
        <w:contextualSpacing/>
        <w:jc w:val="center"/>
        <w:rPr>
          <w:rFonts w:ascii="PT Astra Serif" w:hAnsi="PT Astra Serif" w:eastAsia="PT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5. Порядок осуществления контроля за соблюдением целей, </w:t>
      </w:r>
    </w:p>
    <w:p>
      <w:pPr>
        <w:pBdr>
          <w:top w:val="none"/>
          <w:left w:val="none"/>
          <w:bottom w:val="none"/>
          <w:right w:val="none"/>
        </w:pBdr>
        <w:spacing w:before="315" w:after="315" w:line="240" w:lineRule="auto"/>
        <w:ind w:left="0" w:right="0" w:firstLine="0"/>
        <w:contextualSpacing/>
        <w:jc w:val="center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условий и порядка предоставления субсидии и ответственность </w:t>
        <w:br/>
        <w:t xml:space="preserve">за их несоблюдение</w:t>
      </w:r>
    </w:p>
    <w:p>
      <w:pPr>
        <w:pBdr>
          <w:top w:val="none"/>
          <w:left w:val="none"/>
          <w:bottom w:val="none"/>
          <w:right w:val="none"/>
        </w:pBdr>
        <w:spacing w:before="315" w:after="315" w:line="240" w:lineRule="auto"/>
        <w:ind w:left="0" w:right="0" w:firstLine="0"/>
        <w:contextualSpacing/>
        <w:jc w:val="center"/>
        <w:rPr>
          <w:rFonts w:ascii="PT Astra Serif" w:hAnsi="PT Astra Serif" w:cs="PT Astra Serif"/>
          <w:color w:val="auto"/>
          <w:sz w:val="28"/>
          <w:szCs w:val="28"/>
        </w:rPr>
      </w:pP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eastAsia="PT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5.1.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Неиспользованные на 1 января текущего финансового года остатки субсидии могут быть направлены учреждением на достижение цели, установленной при ее предоставлении,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на основании решения Департамента, принятого в соответствии с бюджетным законодат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ельством Российской Федерации.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Департамент принимает решение о возможности использования таких остатков в текущем финансовом году: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1) в течение 10 рабочих дней со дня получения от учреждения документов, обосновывающих потребность в использовании средств;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2) в срок не позднее 1 марта текущего финансового года.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О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статки средств субсидии, не использованные на начало текущего финансового года, при отсутствии решения Департамента о наличии потребности в направлении этих средств на достижение цели, установленной при предоставлении субсидии, в текущем финансовом году по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длежат возврату в областной бюджет в срок до 1 апреля текущего финансового года.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5.2.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Поступления от возврата ранее произведенных учреждением выплат, источником которых являлась субсидия (далее — средства </w:t>
        <w:br/>
        <w:t xml:space="preserve">от возврата), могут быть использованы в текущем финансовом году для достижения цели, установленной при предоставлении субсидии,  на осно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вании решения Департамента.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Для этого учреждению необходимо: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1) не позднее 15‑го рабочего дня со дня поступления средств от возврата направить в Департамент: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- информацию о наличии неисполненных обязательств для достижения цели субсидии;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- документы (или их копии), подтверждающие наличие и объем таких обязательств (за исключением обязательств по выплатам физическим лицам);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2) в случае отсутствия решения Департамента об использовании средств</w:t>
        <w:br/>
        <w:t xml:space="preserve">в течение 25 рабочих дней со дня их поступления — перечислить средства</w:t>
        <w:br/>
        <w:t xml:space="preserve">в областной бюджет не позднее 30‑го рабочего дня со дня их поступления.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Решение об использовании средств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от возврата принимается Департаментом в течение 10 рабочих дней со дня получения соответствующей информации и документов от учреждения.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5.3.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Контроль за соблюдением учреждениями цели и условий предоставления субсидии осуществляется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Департаментом и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органами государственного финансового контроля,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в соответствии с бюджетным законодательством Российской Федерации.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Департамент и уполномоченный орган государственного финансового контроля проводят обязательную проверку соблюдения учреждениями установленных условий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5.4.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В сл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учае установления по итогам проверок, проведенных Департаментом или органами государственного финансового контроля, фактов нарушения условий целей предоставления субсидии, средства подлежат возврату в областной бюджет в объеме, использованном с нарушением: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на основании требования Департамента — не позднее 30 рабочих дней после направления требования о возврате;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на основании представления и (или) предписания соответствующего государственного органа финансового контроля — в сроки, установленные бюджетным законодательством Российской Федерации.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5.5.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В сл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учае недостижения результата предоставления субсидии или показателя его достижения (предусмотренных пунктом 3.9. настоящего Порядка) соответствующие средства подлежат возврату в доход областного бюджета в порядке, установленном пунктом 5.4. настоящего Поря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дка.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color w:val="auto"/>
          <w:highlight w:val="none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5.6.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Мониторинг достижения значений результата предоставления субсидии и событий, отражающих факт завершения соответствующего мероприятия (контрольная точка), проводится в порядке, установленном Министерством финансов Российской Федерации.</w:t>
      </w:r>
    </w:p>
    <w:p>
      <w:pPr>
        <w:suppressLineNumbers w:val="0"/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eastAsia="PT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5.7. 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О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тветственность за нецелевое использование субсидии наступает в соответствии со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статьей 15.14 КоАП РФ и статьей 306.4 БК РФ.</w:t>
      </w:r>
    </w:p>
    <w:p>
      <w:pPr>
        <w:pBdr>
          <w:top w:val="none"/>
          <w:left w:val="none"/>
          <w:bottom w:val="none"/>
          <w:right w:val="none"/>
        </w:pBdr>
        <w:spacing w:before="0" w:beforeAutospacing="0" w:after="0" w:afterAutospacing="0" w:line="240" w:lineRule="auto"/>
        <w:ind w:left="0" w:right="0" w:firstLine="709"/>
        <w:contextualSpacing/>
        <w:jc w:val="both"/>
        <w:rPr>
          <w:rFonts w:ascii="PT Astra Serif" w:hAnsi="PT Astra Serif" w:eastAsia="PT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br w:type="page" w:clear="all"/>
      </w:r>
    </w:p>
    <w:p>
      <w:pPr>
        <w:pBdr>
          <w:top w:val="none"/>
          <w:left w:val="none"/>
          <w:bottom w:val="none"/>
          <w:right w:val="none"/>
        </w:pBdr>
        <w:spacing w:before="225" w:after="225"/>
        <w:ind w:left="5102" w:right="0" w:firstLine="0"/>
        <w:jc w:val="left"/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Приложение </w:t>
      </w:r>
      <w:r>
        <w:rPr>
          <w:rFonts w:ascii="Times New Roman" w:hAnsi="Times New Roman" w:eastAsia="PT Serif" w:cs="Times New Roman"/>
          <w:b w:val="0"/>
          <w:bCs w:val="0"/>
          <w:color w:val="auto"/>
          <w:sz w:val="28"/>
          <w:szCs w:val="28"/>
        </w:rPr>
        <w:t xml:space="preserve">№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1</w:t>
        <w:br/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к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Порядку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определения объема</w:t>
        <w:br/>
        <w:t xml:space="preserve">и условиям предоставления областным государственным автоном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ным учреждениям субсидии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на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текущий ремонт объектов областной собственн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ости в сфере физической культуры и спорта</w:t>
      </w:r>
    </w:p>
    <w:p>
      <w:pPr>
        <w:pBdr>
          <w:top w:val="none"/>
          <w:left w:val="none"/>
          <w:bottom w:val="none"/>
          <w:right w:val="none"/>
        </w:pBdr>
        <w:spacing w:before="225" w:after="225"/>
        <w:ind w:left="0" w:right="0" w:firstLine="0"/>
        <w:jc w:val="right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Форма</w:t>
      </w:r>
    </w:p>
    <w:p>
      <w:pPr>
        <w:pBdr>
          <w:top w:val="none"/>
          <w:left w:val="none"/>
          <w:bottom w:val="none"/>
          <w:right w:val="none"/>
        </w:pBdr>
        <w:spacing w:before="225" w:after="225"/>
        <w:ind w:left="0" w:right="0" w:firstLine="0"/>
        <w:jc w:val="right"/>
        <w:rPr>
          <w:rFonts w:ascii="Asana Math" w:hAnsi="Asana Math" w:cs="Asana Math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Код субсидии</w:t>
      </w:r>
      <w:r>
        <w:rPr>
          <w:rFonts w:ascii="Asana Math" w:hAnsi="Asana Math" w:eastAsia="PT Serif" w:cs="Asana Math"/>
          <w:color w:val="auto"/>
          <w:sz w:val="28"/>
          <w:szCs w:val="28"/>
        </w:rPr>
        <w:t xml:space="preserve"> _____________</w:t>
      </w:r>
    </w:p>
    <w:p>
      <w:pPr>
        <w:pBdr>
          <w:top w:val="none"/>
          <w:left w:val="none"/>
          <w:bottom w:val="none"/>
          <w:right w:val="none"/>
        </w:pBdr>
        <w:spacing w:before="315" w:after="315"/>
        <w:ind w:left="0" w:right="0" w:firstLine="0"/>
        <w:contextualSpacing w:val="0"/>
        <w:jc w:val="center"/>
        <w:rPr>
          <w:rFonts w:ascii="PT Astra Serif" w:hAnsi="PT Astra Serif" w:cs="PT Astra Serif"/>
          <w:color w:val="auto"/>
          <w:sz w:val="20"/>
          <w:szCs w:val="20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Заявка 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№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____</w:t>
        <w:br/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на перечисление средств субсидии на финансовое обеспечение расходов по проведению текущего ремонт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t xml:space="preserve">а 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t xml:space="preserve">объектов областной собственности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t xml:space="preserve"> в сфере физической культуры и спорта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br/>
        <w:t xml:space="preserve">к соглашению от ____ ___________ 20____ г.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№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_______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br/>
        <w:t xml:space="preserve">___________________________________________________________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br/>
      </w:r>
      <w:r>
        <w:rPr>
          <w:rFonts w:ascii="PT Astra Serif" w:hAnsi="PT Astra Serif" w:eastAsia="PT Serif" w:cs="PT Astra Serif"/>
          <w:color w:val="auto"/>
          <w:sz w:val="20"/>
          <w:szCs w:val="20"/>
        </w:rPr>
        <w:t xml:space="preserve">(наименование учреждения)</w:t>
      </w:r>
    </w:p>
    <w:tbl>
      <w:tblPr>
        <w:tblStyle w:val="TableGrid"/>
        <w:tblW w:w="0" w:type="auto"/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40"/>
        <w:gridCol w:w="2355"/>
        <w:gridCol w:w="2141"/>
      </w:tblGrid>
      <w:tr>
        <w:tc>
          <w:tcPr>
            <w:tcW w:w="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  <w:t xml:space="preserve">№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п/п</w:t>
            </w:r>
          </w:p>
        </w:tc>
        <w:tc>
          <w:tcPr>
            <w:tcW w:w="4440" w:type="dxa"/>
            <w:tcBorders>
              <w:top w:val="single" w:color="000000" w:sz="6" w:space="0"/>
              <w:left w:val="single" w:color="000000" w:sz="6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Документ, подтверждающий возникновение фактической потребности (наименование, дата, номер)</w:t>
            </w: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  <w:vertAlign w:val="superscript"/>
              </w:rPr>
              <w:t xml:space="preserve"> </w:t>
            </w:r>
            <w:hyperlink r:id="rId10" w:tooltip="https://internet.garant.ru/#/document/412134224/entry/50" w:anchor="/document/412134224/entry/50" w:history="1">
              <w:r>
                <w:rPr>
                  <w:rStyle w:val="a17"/>
                  <w:rFonts w:ascii="PT Astra Serif" w:hAnsi="PT Astra Serif" w:eastAsia="PT Serif" w:cs="PT Astra Serif"/>
                  <w:color w:val="auto"/>
                  <w:sz w:val="20"/>
                  <w:szCs w:val="20"/>
                  <w:vertAlign w:val="superscript"/>
                </w:rPr>
                <w:t xml:space="preserve">1</w:t>
              </w:r>
            </w:hyperlink>
          </w:p>
        </w:tc>
        <w:tc>
          <w:tcPr>
            <w:tcW w:w="2355" w:type="dxa"/>
            <w:tcBorders>
              <w:top w:val="single" w:color="000000" w:sz="6" w:space="0"/>
              <w:left w:val="single" w:color="000000" w:sz="6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Срок оплаты по заключенному контракту (договору)</w:t>
            </w:r>
          </w:p>
        </w:tc>
        <w:tc>
          <w:tcPr>
            <w:tcW w:w="2141" w:type="dxa"/>
            <w:tcBorders>
              <w:top w:val="single" w:color="000000" w:sz="6" w:space="0"/>
              <w:left w:val="single" w:color="000000" w:sz="6" w:space="0"/>
              <w:bottom w:val="none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Объем субсидии, рублей</w:t>
            </w:r>
          </w:p>
        </w:tc>
      </w:tr>
      <w:tr>
        <w:tc>
          <w:tcPr>
            <w:tcW w:w="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440" w:type="dxa"/>
            <w:tcBorders>
              <w:top w:val="single" w:color="000000" w:sz="6" w:space="0"/>
              <w:left w:val="single" w:color="000000" w:sz="6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355" w:type="dxa"/>
            <w:tcBorders>
              <w:top w:val="single" w:color="000000" w:sz="6" w:space="0"/>
              <w:left w:val="single" w:color="000000" w:sz="6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141" w:type="dxa"/>
            <w:tcBorders>
              <w:top w:val="single" w:color="000000" w:sz="6" w:space="0"/>
              <w:left w:val="single" w:color="000000" w:sz="6" w:space="0"/>
              <w:bottom w:val="none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w="5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440" w:type="dxa"/>
            <w:tcBorders>
              <w:top w:val="single" w:color="000000" w:sz="6" w:space="0"/>
              <w:left w:val="single" w:color="000000" w:sz="6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355" w:type="dxa"/>
            <w:tcBorders>
              <w:top w:val="single" w:color="000000" w:sz="6" w:space="0"/>
              <w:left w:val="single" w:color="000000" w:sz="6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141" w:type="dxa"/>
            <w:tcBorders>
              <w:top w:val="single" w:color="000000" w:sz="6" w:space="0"/>
              <w:left w:val="single" w:color="000000" w:sz="6" w:space="0"/>
              <w:bottom w:val="none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w="733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left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Всего средств субсидии к перечислению</w:t>
            </w:r>
          </w:p>
        </w:tc>
        <w:tc>
          <w:tcPr>
            <w:tcW w:w="21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</w:tbl>
    <w:p>
      <w:pPr>
        <w:pBdr>
          <w:top w:val="none"/>
          <w:left w:val="none"/>
          <w:bottom w:val="none"/>
          <w:right w:val="none"/>
        </w:pBdr>
        <w:spacing w:before="225" w:after="225"/>
        <w:ind w:left="0" w:right="0" w:firstLine="0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</w:t>
      </w:r>
    </w:p>
    <w:tbl>
      <w:tblPr>
        <w:tblStyle w:val="TableGrid"/>
        <w:tblW w:w="0" w:type="auto"/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815"/>
        <w:gridCol w:w="2105"/>
        <w:gridCol w:w="1586"/>
        <w:gridCol w:w="3306"/>
        <w:gridCol w:w="1542"/>
      </w:tblGrid>
      <w:tr>
        <w:tc>
          <w:tcPr>
            <w:tcW w:w="2920" w:type="dxa"/>
            <w:gridSpan w:val="2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Руководитель</w:t>
            </w:r>
          </w:p>
        </w:tc>
        <w:tc>
          <w:tcPr>
            <w:tcW w:w="158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30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  <w:tc>
          <w:tcPr>
            <w:tcW w:w="1542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w="815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105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Место печати</w:t>
            </w:r>
          </w:p>
        </w:tc>
        <w:tc>
          <w:tcPr>
            <w:tcW w:w="158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30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542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w="2920" w:type="dxa"/>
            <w:gridSpan w:val="2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Главный бухгалтер</w:t>
            </w:r>
          </w:p>
        </w:tc>
        <w:tc>
          <w:tcPr>
            <w:tcW w:w="158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30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  <w:tc>
          <w:tcPr>
            <w:tcW w:w="1542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w="2920" w:type="dxa"/>
            <w:gridSpan w:val="2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Ответственный исполнитель</w:t>
            </w:r>
          </w:p>
        </w:tc>
        <w:tc>
          <w:tcPr>
            <w:tcW w:w="158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306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  <w:tc>
          <w:tcPr>
            <w:tcW w:w="1542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(телефон)</w:t>
            </w:r>
          </w:p>
        </w:tc>
      </w:tr>
      <w:tr>
        <w:tc>
          <w:tcPr>
            <w:tcW w:w="9354" w:type="dxa"/>
            <w:gridSpan w:val="5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 ___________ 20__ г.</w:t>
            </w:r>
          </w:p>
        </w:tc>
      </w:tr>
    </w:tbl>
    <w:p>
      <w:pPr>
        <w:pBdr>
          <w:top w:val="none"/>
          <w:left w:val="none"/>
          <w:bottom w:val="none"/>
          <w:right w:val="none"/>
        </w:pBdr>
        <w:spacing w:before="214" w:after="214"/>
        <w:ind w:left="0" w:right="0" w:firstLine="0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0"/>
          <w:szCs w:val="20"/>
          <w:vertAlign w:val="superscript"/>
        </w:rPr>
        <w:t xml:space="preserve">1</w:t>
      </w:r>
      <w:r>
        <w:rPr>
          <w:rFonts w:ascii="PT Astra Serif" w:hAnsi="PT Astra Serif" w:eastAsia="PT Serif" w:cs="PT Astra Serif"/>
          <w:color w:val="auto"/>
          <w:sz w:val="20"/>
          <w:szCs w:val="20"/>
        </w:rPr>
        <w:t xml:space="preserve"> </w:t>
      </w:r>
      <w:r>
        <w:rPr>
          <w:rFonts w:ascii="PT Astra Serif" w:hAnsi="PT Astra Serif" w:eastAsia="PT Serif" w:cs="PT Astra Serif"/>
          <w:color w:val="auto"/>
          <w:sz w:val="20"/>
          <w:szCs w:val="20"/>
        </w:rPr>
        <w:t xml:space="preserve">Копии документов, подтверждающих возникновение фактической потребности, прилагаются к заявке.</w:t>
      </w:r>
    </w:p>
    <w:p>
      <w:pPr>
        <w:pBdr>
          <w:top w:val="none"/>
          <w:left w:val="none"/>
          <w:bottom w:val="none"/>
          <w:right w:val="none"/>
        </w:pBdr>
        <w:spacing w:before="214" w:after="214"/>
        <w:ind w:left="0" w:right="0" w:firstLine="0"/>
        <w:contextualSpacing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________________________________________________________________________________________________________________________________________</w:t>
      </w:r>
    </w:p>
    <w:tbl>
      <w:tblPr>
        <w:tblStyle w:val="TableGrid"/>
        <w:tblW w:w="0" w:type="auto"/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1435"/>
        <w:gridCol w:w="2474"/>
        <w:gridCol w:w="1698"/>
        <w:gridCol w:w="3748"/>
      </w:tblGrid>
      <w:tr>
        <w:tc>
          <w:tcPr>
            <w:tcW w:w="1435" w:type="dxa"/>
            <w:vMerge w:val="restart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Serif" w:cs="PT Astra Serif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7920" w:type="dxa"/>
            <w:gridSpan w:val="3"/>
            <w:tcBorders>
              <w:top w:val="single" w:color="000000" w:sz="6" w:space="0"/>
              <w:left w:val="single" w:color="000000" w:sz="6" w:space="0"/>
              <w:bottom w:val="none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4"/>
                <w:szCs w:val="24"/>
              </w:rPr>
              <w:t xml:space="preserve">Отметка Департамента спорта Томской области о принятии настоящего документа</w:t>
            </w:r>
          </w:p>
        </w:tc>
      </w:tr>
      <w:tr>
        <w:tc>
          <w:tcPr>
            <w:vMerge w:val="continue"/>
            <w:noWrap w:val="false"/>
            <w:textDirection w:val="lrTb"/>
          </w:tcPr>
          <w:p/>
        </w:tc>
        <w:tc>
          <w:tcPr>
            <w:tcW w:w="2474" w:type="dxa"/>
            <w:tcBorders>
              <w:top w:val="none"/>
              <w:left w:val="single" w:color="000000" w:sz="6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4"/>
                <w:szCs w:val="24"/>
              </w:rPr>
              <w:t xml:space="preserve">Ответственный исполнитель</w:t>
            </w:r>
          </w:p>
        </w:tc>
        <w:tc>
          <w:tcPr>
            <w:tcW w:w="1698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4"/>
                <w:szCs w:val="24"/>
              </w:rPr>
              <w:t xml:space="preserve">_________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4"/>
                <w:szCs w:val="24"/>
              </w:rPr>
              <w:t xml:space="preserve">(подпись)</w:t>
            </w:r>
          </w:p>
        </w:tc>
        <w:tc>
          <w:tcPr>
            <w:tcW w:w="3748" w:type="dxa"/>
            <w:tcBorders>
              <w:top w:val="none"/>
              <w:left w:val="none"/>
              <w:bottom w:val="none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4"/>
                <w:szCs w:val="24"/>
              </w:rPr>
              <w:t xml:space="preserve">______________________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4"/>
                <w:szCs w:val="24"/>
              </w:rPr>
              <w:t xml:space="preserve">(расшифровка подписи)</w:t>
            </w:r>
          </w:p>
        </w:tc>
      </w:tr>
      <w:tr>
        <w:tc>
          <w:tcPr>
            <w:vMerge w:val="continue"/>
            <w:noWrap w:val="false"/>
            <w:textDirection w:val="lrTb"/>
          </w:tcPr>
          <w:p/>
        </w:tc>
        <w:tc>
          <w:tcPr>
            <w:tcW w:w="2474" w:type="dxa"/>
            <w:tcBorders>
              <w:top w:val="none"/>
              <w:left w:val="single" w:color="000000" w:sz="6" w:space="0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698" w:type="dxa"/>
            <w:tcBorders>
              <w:top w:val="none"/>
              <w:left w:val="none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748" w:type="dxa"/>
            <w:tcBorders>
              <w:top w:val="none"/>
              <w:left w:val="none"/>
              <w:bottom w:val="single" w:color="000000" w:sz="6" w:space="0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4"/>
                <w:szCs w:val="24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4"/>
                <w:szCs w:val="24"/>
              </w:rPr>
              <w:t xml:space="preserve">___ __________ 20__ г.</w:t>
            </w:r>
          </w:p>
        </w:tc>
      </w:tr>
    </w:tbl>
    <w:p>
      <w:pPr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br w:type="page" w:clear="all"/>
      </w:r>
    </w:p>
    <w:p>
      <w:pPr>
        <w:pBdr>
          <w:top w:val="none"/>
          <w:left w:val="none"/>
          <w:bottom w:val="none"/>
          <w:right w:val="none"/>
        </w:pBdr>
        <w:spacing w:before="225" w:after="225"/>
        <w:ind w:left="4961" w:right="0" w:firstLine="0"/>
        <w:jc w:val="left"/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Приложение </w:t>
      </w:r>
      <w:r>
        <w:rPr>
          <w:rFonts w:ascii="Times New Roman" w:hAnsi="Times New Roman" w:eastAsia="PT Serif" w:cs="Times New Roman"/>
          <w:b w:val="0"/>
          <w:bCs w:val="0"/>
          <w:color w:val="auto"/>
          <w:sz w:val="28"/>
          <w:szCs w:val="28"/>
        </w:rPr>
        <w:t xml:space="preserve">№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2</w:t>
        <w:br/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к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Порядку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определения объема</w:t>
        <w:br/>
        <w:t xml:space="preserve">и условиям предоставления областным государственным автоном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ным учреждениям субсидии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на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текущий ремонт объектов областной собственн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ости в сфере физической культуры и спорта</w:t>
      </w:r>
    </w:p>
    <w:p>
      <w:pPr>
        <w:pBdr>
          <w:top w:val="none"/>
          <w:left w:val="none"/>
          <w:bottom w:val="none"/>
          <w:right w:val="none"/>
        </w:pBdr>
        <w:spacing w:before="225" w:after="225"/>
        <w:ind w:left="0" w:right="0" w:firstLine="0"/>
        <w:jc w:val="right"/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Форма</w:t>
      </w:r>
    </w:p>
    <w:p>
      <w:pPr>
        <w:pBdr>
          <w:top w:val="none"/>
          <w:left w:val="none"/>
          <w:bottom w:val="none"/>
          <w:right w:val="none"/>
        </w:pBdr>
        <w:spacing w:before="315" w:after="315"/>
        <w:ind w:left="0" w:right="0" w:firstLine="0"/>
        <w:contextualSpacing/>
        <w:jc w:val="center"/>
        <w:rPr>
          <w:rFonts w:ascii="PT Astra Serif" w:hAnsi="PT Astra Serif" w:eastAsia="PT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Отчет</w:t>
        <w:br/>
        <w:t xml:space="preserve">об осуществлении расходов, источником финансового обеспечения которых является субсидии на финансовое обеспечение расходов по проведению текущего ремонта 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t xml:space="preserve">объектов областной собственности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t xml:space="preserve"> в с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фере физической культуры и спорта </w:t>
      </w:r>
    </w:p>
    <w:p>
      <w:pPr>
        <w:pBdr>
          <w:top w:val="none"/>
          <w:left w:val="none"/>
          <w:bottom w:val="none"/>
          <w:right w:val="none"/>
        </w:pBdr>
        <w:spacing w:before="315" w:after="315"/>
        <w:ind w:left="0" w:right="0" w:firstLine="0"/>
        <w:contextualSpacing/>
        <w:jc w:val="center"/>
        <w:rPr>
          <w:color w:val="auto"/>
          <w:sz w:val="26"/>
          <w:szCs w:val="26"/>
          <w:highlight w:val="none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на ___ __________ 20__ г.</w:t>
      </w:r>
    </w:p>
    <w:p>
      <w:pPr>
        <w:pBdr>
          <w:top w:val="none"/>
          <w:left w:val="none"/>
          <w:bottom w:val="none"/>
          <w:right w:val="none"/>
        </w:pBdr>
        <w:spacing w:before="315" w:after="315"/>
        <w:ind w:left="0" w:right="0" w:firstLine="0"/>
        <w:contextualSpacing/>
        <w:jc w:val="center"/>
        <w:rPr>
          <w:rFonts w:ascii="PT Astra Serif" w:hAnsi="PT Astra Serif" w:cs="PT Astra Serif"/>
          <w:color w:val="auto"/>
          <w:sz w:val="26"/>
          <w:szCs w:val="26"/>
        </w:rPr>
      </w:pPr>
    </w:p>
    <w:tbl>
      <w:tblPr>
        <w:tblStyle w:val="TableGrid"/>
        <w:tblW w:w="0" w:type="auto"/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3622"/>
        <w:gridCol w:w="5732"/>
      </w:tblGrid>
      <w:tr>
        <w:tc>
          <w:tcPr>
            <w:tcW w:w="3622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6"/>
                <w:szCs w:val="26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Наименование Учредителя</w:t>
            </w:r>
          </w:p>
        </w:tc>
        <w:tc>
          <w:tcPr>
            <w:tcW w:w="5732" w:type="dxa"/>
            <w:tcBorders>
              <w:top w:val="none"/>
              <w:left w:val="none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6"/>
                <w:szCs w:val="26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Департамент спорта Томской области</w:t>
            </w:r>
          </w:p>
        </w:tc>
      </w:tr>
      <w:tr>
        <w:tc>
          <w:tcPr>
            <w:tcW w:w="3622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6"/>
                <w:szCs w:val="26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Наименование Учреждения</w:t>
            </w:r>
          </w:p>
        </w:tc>
        <w:tc>
          <w:tcPr>
            <w:tcW w:w="5732" w:type="dxa"/>
            <w:tcBorders>
              <w:top w:val="single" w:color="000000" w:sz="6" w:space="0"/>
              <w:left w:val="none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6"/>
                <w:szCs w:val="26"/>
              </w:rPr>
            </w:pPr>
          </w:p>
        </w:tc>
      </w:tr>
    </w:tbl>
    <w:p>
      <w:pPr>
        <w:pBdr>
          <w:top w:val="none"/>
          <w:left w:val="none"/>
          <w:bottom w:val="none"/>
          <w:right w:val="none"/>
        </w:pBdr>
        <w:spacing w:before="225" w:after="225"/>
        <w:ind w:left="0" w:right="0" w:firstLine="0"/>
        <w:rPr>
          <w:rFonts w:ascii="PT Astra Serif" w:hAnsi="PT Astra Serif" w:cs="PT Astra Serif"/>
          <w:color w:val="auto"/>
          <w:sz w:val="20"/>
          <w:szCs w:val="20"/>
        </w:rPr>
      </w:pPr>
      <w:r>
        <w:rPr>
          <w:rFonts w:ascii="PT Astra Serif" w:hAnsi="PT Astra Serif" w:eastAsia="PT Serif" w:cs="PT Astra Serif"/>
          <w:color w:val="auto"/>
          <w:sz w:val="20"/>
          <w:szCs w:val="20"/>
        </w:rPr>
        <w:t xml:space="preserve">Единица измерения: рубль (с точностью до второго десятичного знака)</w:t>
      </w:r>
    </w:p>
    <w:tbl>
      <w:tblPr>
        <w:tblStyle w:val="TableGrid"/>
        <w:tblW w:w="0" w:type="auto"/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  <w:tblLook w:val="04A0" w:firstRow="1" w:lastRow="0" w:firstColumn="1" w:lastColumn="0" w:noHBand="0" w:noVBand="1"/>
      </w:tblPr>
      <w:tblGrid>
        <w:gridCol w:w="405"/>
        <w:gridCol w:w="319"/>
        <w:gridCol w:w="91"/>
        <w:gridCol w:w="207"/>
        <w:gridCol w:w="425"/>
        <w:gridCol w:w="1178"/>
        <w:gridCol w:w="15"/>
        <w:gridCol w:w="30"/>
        <w:gridCol w:w="68"/>
        <w:gridCol w:w="182"/>
        <w:gridCol w:w="422"/>
        <w:gridCol w:w="558"/>
        <w:gridCol w:w="307"/>
        <w:gridCol w:w="299"/>
        <w:gridCol w:w="414"/>
        <w:gridCol w:w="30"/>
        <w:gridCol w:w="406"/>
        <w:gridCol w:w="604"/>
        <w:gridCol w:w="865"/>
        <w:gridCol w:w="604"/>
        <w:gridCol w:w="383"/>
        <w:gridCol w:w="483"/>
        <w:gridCol w:w="26"/>
        <w:gridCol w:w="197"/>
        <w:gridCol w:w="433"/>
        <w:gridCol w:w="403"/>
      </w:tblGrid>
      <w:tr>
        <w:trPr>
          <w:gridAfter w:val="1"/>
        </w:trPr>
        <w:tc>
          <w:tcPr>
            <w:tcW w:w="102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С</w:t>
            </w: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убсидия</w:t>
            </w:r>
          </w:p>
        </w:tc>
        <w:tc>
          <w:tcPr>
            <w:tcW w:w="171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Остаток субсидии на начало текущего финансового года</w:t>
            </w:r>
          </w:p>
        </w:tc>
        <w:tc>
          <w:tcPr>
            <w:tcW w:w="261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Поступления</w:t>
            </w:r>
          </w:p>
        </w:tc>
        <w:tc>
          <w:tcPr>
            <w:tcW w:w="14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Выплаты</w:t>
            </w:r>
          </w:p>
        </w:tc>
        <w:tc>
          <w:tcPr>
            <w:tcW w:w="212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Остаток субсидии на конец отчетного периода</w:t>
            </w:r>
          </w:p>
        </w:tc>
      </w:tr>
      <w:tr>
        <w:trPr>
          <w:gridAfter w:val="1"/>
        </w:trPr>
        <w:tc>
          <w:tcPr>
            <w:tcW w:w="724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наименование</w:t>
            </w:r>
          </w:p>
        </w:tc>
        <w:tc>
          <w:tcPr>
            <w:tcW w:w="29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код</w:t>
            </w:r>
          </w:p>
        </w:tc>
        <w:tc>
          <w:tcPr>
            <w:tcW w:w="4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всего</w:t>
            </w:r>
          </w:p>
        </w:tc>
        <w:tc>
          <w:tcPr>
            <w:tcW w:w="1291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из него, разрешенный к использованию</w:t>
            </w:r>
          </w:p>
        </w:tc>
        <w:tc>
          <w:tcPr>
            <w:tcW w:w="604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Всего</w:t>
            </w:r>
          </w:p>
        </w:tc>
        <w:tc>
          <w:tcPr>
            <w:tcW w:w="201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в том числе:</w:t>
            </w:r>
          </w:p>
        </w:tc>
        <w:tc>
          <w:tcPr>
            <w:tcW w:w="6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Всего</w:t>
            </w:r>
          </w:p>
        </w:tc>
        <w:tc>
          <w:tcPr>
            <w:tcW w:w="8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из них: возвращено в областной бюджет</w:t>
            </w:r>
          </w:p>
        </w:tc>
        <w:tc>
          <w:tcPr>
            <w:tcW w:w="6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Всего</w:t>
            </w:r>
          </w:p>
        </w:tc>
        <w:tc>
          <w:tcPr>
            <w:tcW w:w="152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в том числе:</w:t>
            </w:r>
          </w:p>
        </w:tc>
      </w:tr>
      <w:tr>
        <w:trPr>
          <w:gridAfter w:val="1"/>
        </w:trPr>
        <w:tc>
          <w:tcPr>
            <w:tcW w:w="724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29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4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1291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604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865" w:type="dxa"/>
            <w:gridSpan w:val="2"/>
            <w:tcBorders>
              <w:top w:val="single" w:color="000000" w:sz="6" w:space="0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из областного бюджета</w:t>
            </w:r>
          </w:p>
        </w:tc>
        <w:tc>
          <w:tcPr>
            <w:tcW w:w="1149" w:type="dxa"/>
            <w:gridSpan w:val="4"/>
            <w:tcBorders>
              <w:top w:val="single" w:color="000000" w:sz="6" w:space="0"/>
              <w:left w:val="single" w:color="000000" w:sz="6" w:space="0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возврат дебиторской задолженности прошлых лет</w:t>
            </w:r>
          </w:p>
        </w:tc>
        <w:tc>
          <w:tcPr>
            <w:tcW w:w="6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8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6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892" w:type="dxa"/>
            <w:gridSpan w:val="3"/>
            <w:tcBorders>
              <w:top w:val="single" w:color="000000" w:sz="6" w:space="0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требуется в направлении на те же цели</w:t>
            </w:r>
          </w:p>
        </w:tc>
        <w:tc>
          <w:tcPr>
            <w:tcW w:w="630" w:type="dxa"/>
            <w:gridSpan w:val="2"/>
            <w:tcBorders>
              <w:top w:val="single" w:color="000000" w:sz="6" w:space="0"/>
              <w:left w:val="single" w:color="000000" w:sz="6" w:space="0"/>
              <w:bottom w:val="none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подлежит возврату</w:t>
            </w:r>
          </w:p>
        </w:tc>
      </w:tr>
      <w:tr>
        <w:trPr>
          <w:gridAfter w:val="1"/>
        </w:trPr>
        <w:tc>
          <w:tcPr>
            <w:tcW w:w="7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1</w:t>
            </w:r>
          </w:p>
        </w:tc>
        <w:tc>
          <w:tcPr>
            <w:tcW w:w="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2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3</w:t>
            </w:r>
          </w:p>
        </w:tc>
        <w:tc>
          <w:tcPr>
            <w:tcW w:w="129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4</w:t>
            </w:r>
          </w:p>
        </w:tc>
        <w:tc>
          <w:tcPr>
            <w:tcW w:w="6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5</w:t>
            </w:r>
          </w:p>
        </w:tc>
        <w:tc>
          <w:tcPr>
            <w:tcW w:w="8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6</w:t>
            </w:r>
          </w:p>
        </w:tc>
        <w:tc>
          <w:tcPr>
            <w:tcW w:w="114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7</w:t>
            </w: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8</w:t>
            </w:r>
          </w:p>
        </w:tc>
        <w:tc>
          <w:tcPr>
            <w:tcW w:w="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9</w:t>
            </w: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10</w:t>
            </w:r>
          </w:p>
        </w:tc>
        <w:tc>
          <w:tcPr>
            <w:tcW w:w="8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11</w:t>
            </w:r>
          </w:p>
        </w:tc>
        <w:tc>
          <w:tcPr>
            <w:tcW w:w="6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12</w:t>
            </w:r>
          </w:p>
        </w:tc>
      </w:tr>
      <w:tr>
        <w:trPr>
          <w:gridAfter w:val="1"/>
          <w:trHeight w:val="180"/>
        </w:trPr>
        <w:tc>
          <w:tcPr>
            <w:tcW w:w="724" w:type="dxa"/>
            <w:gridSpan w:val="2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8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298" w:type="dxa"/>
            <w:gridSpan w:val="2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1291" w:type="dxa"/>
            <w:gridSpan w:val="4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604" w:type="dxa"/>
            <w:gridSpan w:val="2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865" w:type="dxa"/>
            <w:gridSpan w:val="2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1149" w:type="dxa"/>
            <w:gridSpan w:val="4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604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865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604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892" w:type="dxa"/>
            <w:gridSpan w:val="3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630" w:type="dxa"/>
            <w:gridSpan w:val="2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8"/>
                <w:szCs w:val="28"/>
              </w:rPr>
              <w:t xml:space="preserve"> </w:t>
            </w:r>
          </w:p>
        </w:tc>
      </w:tr>
      <w:tr>
        <w:tc>
          <w:tcPr>
            <w:tcW w:w="2920" w:type="dxa"/>
            <w:gridSpan w:val="10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Руководитель</w:t>
            </w:r>
          </w:p>
        </w:tc>
        <w:tc>
          <w:tcPr>
            <w:tcW w:w="1586" w:type="dxa"/>
            <w:gridSpan w:val="4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306" w:type="dxa"/>
            <w:gridSpan w:val="7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  <w:tc>
          <w:tcPr>
            <w:tcW w:w="1542" w:type="dxa"/>
            <w:gridSpan w:val="5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w="815" w:type="dxa"/>
            <w:gridSpan w:val="3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105" w:type="dxa"/>
            <w:gridSpan w:val="7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Место печати</w:t>
            </w:r>
          </w:p>
        </w:tc>
        <w:tc>
          <w:tcPr>
            <w:tcW w:w="1586" w:type="dxa"/>
            <w:gridSpan w:val="4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306" w:type="dxa"/>
            <w:gridSpan w:val="7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542" w:type="dxa"/>
            <w:gridSpan w:val="5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w="2920" w:type="dxa"/>
            <w:gridSpan w:val="10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Главный бухгалтер</w:t>
            </w:r>
          </w:p>
        </w:tc>
        <w:tc>
          <w:tcPr>
            <w:tcW w:w="1586" w:type="dxa"/>
            <w:gridSpan w:val="4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306" w:type="dxa"/>
            <w:gridSpan w:val="7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  <w:tc>
          <w:tcPr>
            <w:tcW w:w="1542" w:type="dxa"/>
            <w:gridSpan w:val="5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w="2920" w:type="dxa"/>
            <w:gridSpan w:val="10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Ответственный исполнитель</w:t>
            </w:r>
          </w:p>
        </w:tc>
        <w:tc>
          <w:tcPr>
            <w:tcW w:w="1586" w:type="dxa"/>
            <w:gridSpan w:val="4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306" w:type="dxa"/>
            <w:gridSpan w:val="7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  <w:tc>
          <w:tcPr>
            <w:tcW w:w="1542" w:type="dxa"/>
            <w:gridSpan w:val="5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(телефон)</w:t>
            </w:r>
          </w:p>
        </w:tc>
      </w:tr>
      <w:tr>
        <w:tc>
          <w:tcPr>
            <w:tcW w:w="9354" w:type="dxa"/>
            <w:gridSpan w:val="26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 ___________ 20__ г.</w:t>
            </w:r>
          </w:p>
        </w:tc>
      </w:tr>
      <w:tr>
        <w:trPr>
          <w:gridAfter w:val="2"/>
        </w:trPr>
        <w:tc>
          <w:tcPr>
            <w:tcW w:w="8518" w:type="dxa"/>
            <w:gridSpan w:val="24"/>
            <w:tcBorders>
              <w:top w:val="single" w:color="000000" w:sz="4" w:space="0"/>
              <w:left w:val="single" w:color="000000" w:sz="4" w:space="0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Отметка Департамента спорта Томской области о принятии настоящего документа</w:t>
            </w:r>
          </w:p>
        </w:tc>
      </w:tr>
      <w:tr>
        <w:trPr>
          <w:gridAfter w:val="2"/>
        </w:trPr>
        <w:tc>
          <w:tcPr>
            <w:tcW w:w="2640" w:type="dxa"/>
            <w:gridSpan w:val="7"/>
            <w:tcBorders>
              <w:top w:val="none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Ответственный исполнитель</w:t>
            </w:r>
          </w:p>
        </w:tc>
        <w:tc>
          <w:tcPr>
            <w:tcW w:w="2310" w:type="dxa"/>
            <w:gridSpan w:val="9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</w:t>
            </w:r>
          </w:p>
        </w:tc>
        <w:tc>
          <w:tcPr>
            <w:tcW w:w="3568" w:type="dxa"/>
            <w:gridSpan w:val="8"/>
            <w:tcBorders>
              <w:top w:val="none"/>
              <w:left w:val="none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____________________</w:t>
            </w:r>
          </w:p>
        </w:tc>
      </w:tr>
      <w:tr>
        <w:trPr>
          <w:gridAfter w:val="2"/>
        </w:trPr>
        <w:tc>
          <w:tcPr>
            <w:tcW w:w="2640" w:type="dxa"/>
            <w:gridSpan w:val="7"/>
            <w:tcBorders>
              <w:top w:val="none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310" w:type="dxa"/>
            <w:gridSpan w:val="9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568" w:type="dxa"/>
            <w:gridSpan w:val="8"/>
            <w:tcBorders>
              <w:top w:val="none"/>
              <w:left w:val="none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</w:tr>
      <w:tr>
        <w:trPr>
          <w:gridAfter w:val="2"/>
        </w:trPr>
        <w:tc>
          <w:tcPr>
            <w:tcW w:w="4950" w:type="dxa"/>
            <w:gridSpan w:val="16"/>
            <w:tcBorders>
              <w:top w:val="none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568" w:type="dxa"/>
            <w:gridSpan w:val="8"/>
            <w:tcBorders>
              <w:top w:val="none"/>
              <w:left w:val="none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 ___________ 20__ г.</w:t>
            </w:r>
          </w:p>
        </w:tc>
      </w:tr>
      <w:tr>
        <w:trPr>
          <w:gridAfter w:val="2"/>
        </w:trPr>
        <w:tc>
          <w:tcPr>
            <w:tcW w:w="4950" w:type="dxa"/>
            <w:gridSpan w:val="16"/>
            <w:tcBorders>
              <w:top w:val="none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345" w:type="dxa"/>
            <w:gridSpan w:val="6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3" w:type="dxa"/>
            <w:gridSpan w:val="2"/>
            <w:tcBorders>
              <w:top w:val="none"/>
              <w:left w:val="none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rPr>
          <w:gridAfter w:val="2"/>
        </w:trPr>
        <w:tc>
          <w:tcPr>
            <w:tcW w:w="405" w:type="dxa"/>
            <w:vMerge w:val="restart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7890" w:type="dxa"/>
            <w:gridSpan w:val="21"/>
            <w:tcBorders>
              <w:top w:val="single" w:color="000000" w:sz="4" w:space="0"/>
              <w:left w:val="single" w:color="000000" w:sz="4" w:space="0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Решение Департамента спорта Томской области о согласовании отчета</w:t>
            </w:r>
          </w:p>
        </w:tc>
        <w:tc>
          <w:tcPr>
            <w:tcW w:w="223" w:type="dxa"/>
            <w:gridSpan w:val="2"/>
            <w:vMerge w:val="restart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rPr>
          <w:gridAfter w:val="2"/>
        </w:trPr>
        <w:tc>
          <w:tcPr>
            <w:tcW w:w="405" w:type="dxa"/>
            <w:vMerge w:val="continue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2220" w:type="dxa"/>
            <w:gridSpan w:val="5"/>
            <w:tcBorders>
              <w:top w:val="none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Решение о согласовании</w:t>
            </w:r>
          </w:p>
        </w:tc>
        <w:tc>
          <w:tcPr>
            <w:tcW w:w="5670" w:type="dxa"/>
            <w:gridSpan w:val="16"/>
            <w:tcBorders>
              <w:top w:val="none"/>
              <w:left w:val="none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_________________________________</w:t>
            </w:r>
          </w:p>
        </w:tc>
        <w:tc>
          <w:tcPr>
            <w:tcW w:w="223" w:type="dxa"/>
            <w:gridSpan w:val="2"/>
            <w:vMerge w:val="continue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extDirection w:val="lrTb"/>
          </w:tcPr>
          <w:p/>
        </w:tc>
      </w:tr>
      <w:tr>
        <w:trPr>
          <w:gridAfter w:val="2"/>
        </w:trPr>
        <w:tc>
          <w:tcPr>
            <w:tcW w:w="405" w:type="dxa"/>
            <w:vMerge w:val="continue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2265" w:type="dxa"/>
            <w:gridSpan w:val="7"/>
            <w:tcBorders>
              <w:top w:val="none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Ответственный исполнитель</w:t>
            </w:r>
          </w:p>
        </w:tc>
        <w:tc>
          <w:tcPr>
            <w:tcW w:w="2250" w:type="dxa"/>
            <w:gridSpan w:val="7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</w:t>
            </w:r>
          </w:p>
        </w:tc>
        <w:tc>
          <w:tcPr>
            <w:tcW w:w="3375" w:type="dxa"/>
            <w:gridSpan w:val="7"/>
            <w:tcBorders>
              <w:top w:val="none"/>
              <w:left w:val="none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____________________</w:t>
            </w:r>
          </w:p>
        </w:tc>
        <w:tc>
          <w:tcPr>
            <w:tcW w:w="223" w:type="dxa"/>
            <w:gridSpan w:val="2"/>
            <w:vMerge w:val="continue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extDirection w:val="lrTb"/>
          </w:tcPr>
          <w:p/>
        </w:tc>
      </w:tr>
      <w:tr>
        <w:trPr>
          <w:gridAfter w:val="2"/>
        </w:trPr>
        <w:tc>
          <w:tcPr>
            <w:tcW w:w="405" w:type="dxa"/>
            <w:vMerge w:val="continue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2265" w:type="dxa"/>
            <w:gridSpan w:val="7"/>
            <w:tcBorders>
              <w:top w:val="none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50" w:type="dxa"/>
            <w:gridSpan w:val="7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375" w:type="dxa"/>
            <w:gridSpan w:val="7"/>
            <w:tcBorders>
              <w:top w:val="none"/>
              <w:left w:val="none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  <w:tc>
          <w:tcPr>
            <w:tcW w:w="223" w:type="dxa"/>
            <w:gridSpan w:val="2"/>
            <w:vMerge w:val="continue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extDirection w:val="lrTb"/>
          </w:tcPr>
          <w:p/>
        </w:tc>
      </w:tr>
      <w:tr>
        <w:trPr>
          <w:gridAfter w:val="2"/>
        </w:trPr>
        <w:tc>
          <w:tcPr>
            <w:tcW w:w="405" w:type="dxa"/>
            <w:vMerge w:val="continue"/>
            <w:tcBorders>
              <w:top w:val="none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3495" w:type="dxa"/>
            <w:gridSpan w:val="11"/>
            <w:tcBorders>
              <w:top w:val="none"/>
              <w:left w:val="single" w:color="000000" w:sz="4" w:space="0"/>
              <w:bottom w:val="single" w:color="000000" w:sz="4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395" w:type="dxa"/>
            <w:gridSpan w:val="10"/>
            <w:tcBorders>
              <w:top w:val="none"/>
              <w:left w:val="none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 ___________ 20__ г.</w:t>
            </w:r>
          </w:p>
        </w:tc>
        <w:tc>
          <w:tcPr>
            <w:tcW w:w="223" w:type="dxa"/>
            <w:gridSpan w:val="2"/>
            <w:vMerge w:val="continue"/>
            <w:tcBorders>
              <w:top w:val="none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</w:tr>
    </w:tbl>
    <w:p>
      <w:pPr>
        <w:pBdr>
          <w:top w:val="none"/>
          <w:left w:val="none"/>
          <w:bottom w:val="none"/>
          <w:right w:val="none"/>
        </w:pBdr>
        <w:spacing w:before="225" w:after="225"/>
        <w:ind w:left="4819" w:right="0" w:firstLine="0"/>
        <w:jc w:val="left"/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Приложение </w:t>
      </w:r>
      <w:r>
        <w:rPr>
          <w:rFonts w:ascii="Times New Roman" w:hAnsi="Times New Roman" w:eastAsia="PT Serif" w:cs="Times New Roman"/>
          <w:b w:val="0"/>
          <w:bCs w:val="0"/>
          <w:color w:val="auto"/>
          <w:sz w:val="28"/>
          <w:szCs w:val="28"/>
        </w:rPr>
        <w:t xml:space="preserve">№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3</w:t>
        <w:br/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к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Порядку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определения объема</w:t>
        <w:br/>
        <w:t xml:space="preserve">и условиям предоставления областным государственным автоном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ным учреждениям субсидии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на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текущий ремонт объектов областной собственн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ости в сфере физической культуры и спорта</w:t>
      </w:r>
    </w:p>
    <w:p>
      <w:pPr>
        <w:pBdr>
          <w:top w:val="none"/>
          <w:left w:val="none"/>
          <w:bottom w:val="none"/>
          <w:right w:val="none"/>
        </w:pBdr>
        <w:spacing w:before="225" w:after="225"/>
        <w:ind w:left="0" w:right="0" w:firstLine="0"/>
        <w:jc w:val="right"/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Форма</w:t>
      </w:r>
    </w:p>
    <w:p>
      <w:pPr>
        <w:pBdr>
          <w:top w:val="none"/>
          <w:left w:val="none"/>
          <w:bottom w:val="none"/>
          <w:right w:val="none"/>
        </w:pBdr>
        <w:spacing w:before="315" w:after="315"/>
        <w:ind w:left="0" w:right="0" w:firstLine="0"/>
        <w:jc w:val="center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Отчет</w:t>
        <w:br/>
        <w:t xml:space="preserve">о достижении результата и показателя результата предоставления субсидии на финансовое обеспечение расходов по проведению текущего ремонта объектов областной собственности в сфере физической культуры и спорта по состоянию</w:t>
        <w:br/>
        <w:t xml:space="preserve">на ___ ___________ 20__ г.</w:t>
      </w:r>
    </w:p>
    <w:tbl>
      <w:tblPr>
        <w:tblStyle w:val="TableGrid"/>
        <w:tblW w:w="0" w:type="auto"/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3622"/>
        <w:gridCol w:w="5732"/>
      </w:tblGrid>
      <w:tr>
        <w:tc>
          <w:tcPr>
            <w:tcW w:w="3622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6"/>
                <w:szCs w:val="26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Наименование Учредителя</w:t>
            </w:r>
          </w:p>
        </w:tc>
        <w:tc>
          <w:tcPr>
            <w:tcW w:w="5732" w:type="dxa"/>
            <w:tcBorders>
              <w:top w:val="none"/>
              <w:left w:val="none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6"/>
                <w:szCs w:val="26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Департамент спорта Томской области</w:t>
            </w:r>
          </w:p>
        </w:tc>
      </w:tr>
      <w:tr>
        <w:tc>
          <w:tcPr>
            <w:tcW w:w="3622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6"/>
                <w:szCs w:val="26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Наименование Учреждения</w:t>
            </w:r>
          </w:p>
        </w:tc>
        <w:tc>
          <w:tcPr>
            <w:tcW w:w="5732" w:type="dxa"/>
            <w:tcBorders>
              <w:top w:val="single" w:color="000000" w:sz="6" w:space="0"/>
              <w:left w:val="none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6"/>
                <w:szCs w:val="26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 </w:t>
            </w:r>
          </w:p>
        </w:tc>
      </w:tr>
    </w:tbl>
    <w:p>
      <w:pPr>
        <w:pBdr>
          <w:top w:val="none"/>
          <w:left w:val="none"/>
          <w:bottom w:val="none"/>
          <w:right w:val="none"/>
        </w:pBdr>
        <w:spacing w:before="225" w:after="225"/>
        <w:ind w:left="0" w:right="0" w:firstLine="0"/>
        <w:contextualSpacing/>
        <w:jc w:val="both"/>
        <w:rPr>
          <w:rFonts w:ascii="PT Astra Serif" w:hAnsi="PT Astra Serif" w:cs="PT Astra Serif"/>
          <w:color w:val="auto"/>
          <w:sz w:val="26"/>
          <w:szCs w:val="26"/>
        </w:rPr>
      </w:pPr>
    </w:p>
    <w:tbl>
      <w:tblPr>
        <w:tblStyle w:val="TableGrid"/>
        <w:tblW w:w="0" w:type="auto"/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  <w:tblLook w:val="04A0" w:firstRow="1" w:lastRow="0" w:firstColumn="1" w:lastColumn="0" w:noHBand="0" w:noVBand="1"/>
      </w:tblPr>
      <w:tblGrid>
        <w:gridCol w:w="405"/>
        <w:gridCol w:w="410"/>
        <w:gridCol w:w="1184"/>
        <w:gridCol w:w="626"/>
        <w:gridCol w:w="15"/>
        <w:gridCol w:w="30"/>
        <w:gridCol w:w="250"/>
        <w:gridCol w:w="32"/>
        <w:gridCol w:w="922"/>
        <w:gridCol w:w="26"/>
        <w:gridCol w:w="606"/>
        <w:gridCol w:w="300"/>
        <w:gridCol w:w="114"/>
        <w:gridCol w:w="30"/>
        <w:gridCol w:w="1312"/>
        <w:gridCol w:w="1257"/>
        <w:gridCol w:w="293"/>
        <w:gridCol w:w="483"/>
        <w:gridCol w:w="298"/>
        <w:gridCol w:w="67"/>
        <w:gridCol w:w="150"/>
        <w:gridCol w:w="133"/>
      </w:tblGrid>
      <w:tr>
        <w:trPr>
          <w:gridAfter w:val="1"/>
        </w:trPr>
        <w:tc>
          <w:tcPr>
            <w:tcW w:w="1999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Результат предоставления субсидии (показатель, необходимый для достижения результата предоставления субсидии)</w:t>
            </w:r>
          </w:p>
        </w:tc>
        <w:tc>
          <w:tcPr>
            <w:tcW w:w="953" w:type="dxa"/>
            <w:gridSpan w:val="5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Единица измерения</w:t>
            </w:r>
          </w:p>
        </w:tc>
        <w:tc>
          <w:tcPr>
            <w:tcW w:w="9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Плановые значения</w:t>
            </w:r>
          </w:p>
        </w:tc>
        <w:tc>
          <w:tcPr>
            <w:tcW w:w="4936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Фактически достигнутые значения</w:t>
            </w:r>
          </w:p>
        </w:tc>
      </w:tr>
      <w:tr>
        <w:trPr>
          <w:gridAfter w:val="1"/>
          <w:trHeight w:val="230"/>
        </w:trPr>
        <w:tc>
          <w:tcPr>
            <w:tcW w:w="1999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53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32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на отчетную дату</w:t>
            </w:r>
          </w:p>
        </w:tc>
        <w:tc>
          <w:tcPr>
            <w:tcW w:w="27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отклонение от планового значения</w:t>
            </w:r>
          </w:p>
        </w:tc>
        <w:tc>
          <w:tcPr>
            <w:tcW w:w="1291" w:type="dxa"/>
            <w:gridSpan w:val="5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причина отклонения</w:t>
            </w:r>
          </w:p>
        </w:tc>
      </w:tr>
      <w:tr>
        <w:trPr>
          <w:gridAfter w:val="1"/>
        </w:trPr>
        <w:tc>
          <w:tcPr>
            <w:tcW w:w="1999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53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32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1456" w:type="dxa"/>
            <w:gridSpan w:val="3"/>
            <w:tcBorders>
              <w:top w:val="single" w:color="000000" w:sz="6" w:space="0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в абсолютных величинах (гр. 3 - гр. 4)</w:t>
            </w:r>
          </w:p>
        </w:tc>
        <w:tc>
          <w:tcPr>
            <w:tcW w:w="1257" w:type="dxa"/>
            <w:tcBorders>
              <w:top w:val="single" w:color="000000" w:sz="6" w:space="0"/>
              <w:left w:val="single" w:color="000000" w:sz="6" w:space="0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в процентах (гр. 5 / гр. 3 х 100%)</w:t>
            </w:r>
          </w:p>
        </w:tc>
        <w:tc>
          <w:tcPr>
            <w:tcW w:w="1291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</w:tr>
      <w:tr>
        <w:trPr>
          <w:gridAfter w:val="1"/>
        </w:trPr>
        <w:tc>
          <w:tcPr>
            <w:tcW w:w="19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1</w:t>
            </w:r>
          </w:p>
        </w:tc>
        <w:tc>
          <w:tcPr>
            <w:tcW w:w="95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2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3</w:t>
            </w:r>
          </w:p>
        </w:tc>
        <w:tc>
          <w:tcPr>
            <w:tcW w:w="93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4</w:t>
            </w:r>
          </w:p>
        </w:tc>
        <w:tc>
          <w:tcPr>
            <w:tcW w:w="14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5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6</w:t>
            </w:r>
          </w:p>
        </w:tc>
        <w:tc>
          <w:tcPr>
            <w:tcW w:w="129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7</w:t>
            </w:r>
          </w:p>
        </w:tc>
      </w:tr>
      <w:tr>
        <w:trPr>
          <w:gridAfter w:val="1"/>
        </w:trPr>
        <w:tc>
          <w:tcPr>
            <w:tcW w:w="19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5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3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4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29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rPr>
          <w:gridAfter w:val="1"/>
        </w:trPr>
        <w:tc>
          <w:tcPr>
            <w:tcW w:w="19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5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3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45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29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w="2920" w:type="dxa"/>
            <w:gridSpan w:val="7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Руководитель</w:t>
            </w:r>
          </w:p>
        </w:tc>
        <w:tc>
          <w:tcPr>
            <w:tcW w:w="1586" w:type="dxa"/>
            <w:gridSpan w:val="4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306" w:type="dxa"/>
            <w:gridSpan w:val="6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  <w:tc>
          <w:tcPr>
            <w:tcW w:w="1131" w:type="dxa"/>
            <w:gridSpan w:val="5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w="815" w:type="dxa"/>
            <w:gridSpan w:val="2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105" w:type="dxa"/>
            <w:gridSpan w:val="5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Место печати</w:t>
            </w:r>
          </w:p>
        </w:tc>
        <w:tc>
          <w:tcPr>
            <w:tcW w:w="1586" w:type="dxa"/>
            <w:gridSpan w:val="4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306" w:type="dxa"/>
            <w:gridSpan w:val="6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131" w:type="dxa"/>
            <w:gridSpan w:val="5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w="2920" w:type="dxa"/>
            <w:gridSpan w:val="7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Главный бухгалтер</w:t>
            </w:r>
          </w:p>
        </w:tc>
        <w:tc>
          <w:tcPr>
            <w:tcW w:w="1586" w:type="dxa"/>
            <w:gridSpan w:val="4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306" w:type="dxa"/>
            <w:gridSpan w:val="6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  <w:tc>
          <w:tcPr>
            <w:tcW w:w="1131" w:type="dxa"/>
            <w:gridSpan w:val="5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w="2920" w:type="dxa"/>
            <w:gridSpan w:val="7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Ответственный исполнитель</w:t>
            </w:r>
          </w:p>
        </w:tc>
        <w:tc>
          <w:tcPr>
            <w:tcW w:w="1586" w:type="dxa"/>
            <w:gridSpan w:val="4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306" w:type="dxa"/>
            <w:gridSpan w:val="6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  <w:tc>
          <w:tcPr>
            <w:tcW w:w="1131" w:type="dxa"/>
            <w:gridSpan w:val="5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(телефон)</w:t>
            </w:r>
          </w:p>
        </w:tc>
      </w:tr>
      <w:tr>
        <w:tc>
          <w:tcPr>
            <w:tcW w:w="8943" w:type="dxa"/>
            <w:gridSpan w:val="22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 ___________ 20__ г.</w:t>
            </w:r>
          </w:p>
        </w:tc>
      </w:tr>
      <w:tr>
        <w:trPr>
          <w:gridAfter w:val="2"/>
        </w:trPr>
        <w:tc>
          <w:tcPr>
            <w:tcW w:w="8660" w:type="dxa"/>
            <w:gridSpan w:val="20"/>
            <w:tcBorders>
              <w:top w:val="single" w:color="000000" w:sz="4" w:space="0"/>
              <w:left w:val="single" w:color="000000" w:sz="4" w:space="0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Отметка Департамента спорта Томской области о принятии настоящего документа</w:t>
            </w:r>
          </w:p>
        </w:tc>
      </w:tr>
      <w:tr>
        <w:trPr>
          <w:gridAfter w:val="2"/>
          <w:trHeight w:val="248"/>
        </w:trPr>
        <w:tc>
          <w:tcPr>
            <w:tcW w:w="2640" w:type="dxa"/>
            <w:gridSpan w:val="5"/>
            <w:tcBorders>
              <w:top w:val="none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Ответственный исполнитель</w:t>
            </w:r>
          </w:p>
        </w:tc>
        <w:tc>
          <w:tcPr>
            <w:tcW w:w="2310" w:type="dxa"/>
            <w:gridSpan w:val="9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</w:t>
            </w:r>
          </w:p>
        </w:tc>
        <w:tc>
          <w:tcPr>
            <w:tcW w:w="3710" w:type="dxa"/>
            <w:gridSpan w:val="6"/>
            <w:tcBorders>
              <w:top w:val="none"/>
              <w:left w:val="none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____________________</w:t>
            </w:r>
          </w:p>
        </w:tc>
      </w:tr>
      <w:tr>
        <w:trPr>
          <w:gridAfter w:val="2"/>
        </w:trPr>
        <w:tc>
          <w:tcPr>
            <w:tcW w:w="2640" w:type="dxa"/>
            <w:gridSpan w:val="5"/>
            <w:tcBorders>
              <w:top w:val="none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310" w:type="dxa"/>
            <w:gridSpan w:val="9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710" w:type="dxa"/>
            <w:gridSpan w:val="6"/>
            <w:tcBorders>
              <w:top w:val="none"/>
              <w:left w:val="none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</w:tr>
      <w:tr>
        <w:trPr>
          <w:gridAfter w:val="2"/>
        </w:trPr>
        <w:tc>
          <w:tcPr>
            <w:tcW w:w="4950" w:type="dxa"/>
            <w:gridSpan w:val="14"/>
            <w:tcBorders>
              <w:top w:val="none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710" w:type="dxa"/>
            <w:gridSpan w:val="6"/>
            <w:tcBorders>
              <w:top w:val="none"/>
              <w:left w:val="none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 ___________ 20__ г.</w:t>
            </w:r>
          </w:p>
        </w:tc>
      </w:tr>
      <w:tr>
        <w:trPr>
          <w:gridAfter w:val="2"/>
        </w:trPr>
        <w:tc>
          <w:tcPr>
            <w:tcW w:w="4950" w:type="dxa"/>
            <w:gridSpan w:val="14"/>
            <w:tcBorders>
              <w:top w:val="none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345" w:type="dxa"/>
            <w:gridSpan w:val="4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2"/>
            <w:tcBorders>
              <w:top w:val="none"/>
              <w:left w:val="none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rPr>
          <w:gridAfter w:val="3"/>
        </w:trPr>
        <w:tc>
          <w:tcPr>
            <w:tcW w:w="405" w:type="dxa"/>
            <w:vMerge w:val="restart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7890" w:type="dxa"/>
            <w:gridSpan w:val="17"/>
            <w:tcBorders>
              <w:top w:val="single" w:color="000000" w:sz="4" w:space="0"/>
              <w:left w:val="single" w:color="000000" w:sz="4" w:space="0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Решение Департамента спорта Томской области о согласовании отчета</w:t>
            </w:r>
          </w:p>
        </w:tc>
        <w:tc>
          <w:tcPr>
            <w:tcW w:w="298" w:type="dxa"/>
            <w:vMerge w:val="restart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rPr>
          <w:gridAfter w:val="3"/>
        </w:trPr>
        <w:tc>
          <w:tcPr>
            <w:tcW w:w="405" w:type="dxa"/>
            <w:vMerge w:val="continue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2220" w:type="dxa"/>
            <w:gridSpan w:val="3"/>
            <w:tcBorders>
              <w:top w:val="none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Решение о согласовании</w:t>
            </w:r>
          </w:p>
        </w:tc>
        <w:tc>
          <w:tcPr>
            <w:tcW w:w="5670" w:type="dxa"/>
            <w:gridSpan w:val="14"/>
            <w:tcBorders>
              <w:top w:val="none"/>
              <w:left w:val="none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_________________________________</w:t>
            </w:r>
          </w:p>
        </w:tc>
        <w:tc>
          <w:tcPr>
            <w:tcW w:w="298" w:type="dxa"/>
            <w:vMerge w:val="continue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extDirection w:val="lrTb"/>
          </w:tcPr>
          <w:p/>
        </w:tc>
      </w:tr>
      <w:tr>
        <w:trPr>
          <w:gridAfter w:val="3"/>
        </w:trPr>
        <w:tc>
          <w:tcPr>
            <w:tcW w:w="405" w:type="dxa"/>
            <w:vMerge w:val="continue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2265" w:type="dxa"/>
            <w:gridSpan w:val="5"/>
            <w:tcBorders>
              <w:top w:val="none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Ответственный исполнитель</w:t>
            </w:r>
          </w:p>
        </w:tc>
        <w:tc>
          <w:tcPr>
            <w:tcW w:w="2250" w:type="dxa"/>
            <w:gridSpan w:val="7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</w:t>
            </w:r>
          </w:p>
        </w:tc>
        <w:tc>
          <w:tcPr>
            <w:tcW w:w="3375" w:type="dxa"/>
            <w:gridSpan w:val="5"/>
            <w:tcBorders>
              <w:top w:val="none"/>
              <w:left w:val="none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____________________</w:t>
            </w:r>
          </w:p>
        </w:tc>
        <w:tc>
          <w:tcPr>
            <w:tcW w:w="298" w:type="dxa"/>
            <w:vMerge w:val="continue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extDirection w:val="lrTb"/>
          </w:tcPr>
          <w:p/>
        </w:tc>
      </w:tr>
      <w:tr>
        <w:trPr>
          <w:gridAfter w:val="3"/>
        </w:trPr>
        <w:tc>
          <w:tcPr>
            <w:tcW w:w="405" w:type="dxa"/>
            <w:vMerge w:val="continue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2265" w:type="dxa"/>
            <w:gridSpan w:val="5"/>
            <w:tcBorders>
              <w:top w:val="none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50" w:type="dxa"/>
            <w:gridSpan w:val="7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375" w:type="dxa"/>
            <w:gridSpan w:val="5"/>
            <w:tcBorders>
              <w:top w:val="none"/>
              <w:left w:val="none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  <w:tc>
          <w:tcPr>
            <w:tcW w:w="298" w:type="dxa"/>
            <w:vMerge w:val="continue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extDirection w:val="lrTb"/>
          </w:tcPr>
          <w:p/>
        </w:tc>
      </w:tr>
      <w:tr>
        <w:trPr>
          <w:gridAfter w:val="3"/>
        </w:trPr>
        <w:tc>
          <w:tcPr>
            <w:tcW w:w="405" w:type="dxa"/>
            <w:vMerge w:val="continue"/>
            <w:tcBorders>
              <w:top w:val="none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3495" w:type="dxa"/>
            <w:gridSpan w:val="9"/>
            <w:tcBorders>
              <w:top w:val="none"/>
              <w:left w:val="single" w:color="000000" w:sz="4" w:space="0"/>
              <w:bottom w:val="single" w:color="000000" w:sz="4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395" w:type="dxa"/>
            <w:gridSpan w:val="8"/>
            <w:tcBorders>
              <w:top w:val="none"/>
              <w:left w:val="none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 ___________ 20__ г.</w:t>
            </w:r>
          </w:p>
        </w:tc>
        <w:tc>
          <w:tcPr>
            <w:tcW w:w="298" w:type="dxa"/>
            <w:vMerge w:val="continue"/>
            <w:tcBorders>
              <w:top w:val="none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</w:tr>
    </w:tbl>
    <w:p>
      <w:pPr>
        <w:pBdr>
          <w:top w:val="none"/>
          <w:left w:val="none"/>
          <w:bottom w:val="none"/>
          <w:right w:val="none"/>
        </w:pBdr>
        <w:spacing w:before="225" w:after="225"/>
        <w:ind w:left="0" w:right="0" w:firstLine="0"/>
        <w:jc w:val="both"/>
        <w:rPr>
          <w:rFonts w:ascii="PT Astra Serif" w:hAnsi="PT Astra Serif" w:eastAsia="PT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</w:t>
      </w:r>
      <w:r>
        <w:rPr>
          <w:rFonts w:ascii="PT Astra Serif" w:hAnsi="PT Astra Serif" w:cs="PT Astra Serif"/>
          <w:color w:val="auto"/>
          <w:sz w:val="28"/>
          <w:szCs w:val="28"/>
        </w:rPr>
        <w:br w:type="page" w:clear="all"/>
      </w:r>
    </w:p>
    <w:p>
      <w:pPr>
        <w:pBdr>
          <w:top w:val="none"/>
          <w:left w:val="none"/>
          <w:bottom w:val="none"/>
          <w:right w:val="none"/>
        </w:pBdr>
        <w:spacing w:before="225" w:after="225"/>
        <w:ind w:left="4961" w:right="0" w:firstLine="0"/>
        <w:jc w:val="left"/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Приложение </w:t>
      </w:r>
      <w:r>
        <w:rPr>
          <w:rFonts w:ascii="Times New Roman" w:hAnsi="Times New Roman" w:eastAsia="PT Serif" w:cs="Times New Roman"/>
          <w:b w:val="0"/>
          <w:bCs w:val="0"/>
          <w:color w:val="auto"/>
          <w:sz w:val="28"/>
          <w:szCs w:val="28"/>
        </w:rPr>
        <w:t xml:space="preserve">№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4</w:t>
        <w:br/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к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Порядку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определения объема</w:t>
        <w:br/>
        <w:t xml:space="preserve">и условиям предоставления областным государственным автоном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ным учреждениям субсидии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на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текущий ремонт объектов областной собственн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ости в сфере физической культуры и спорта</w:t>
      </w:r>
    </w:p>
    <w:p>
      <w:pPr>
        <w:pBdr>
          <w:top w:val="none"/>
          <w:left w:val="none"/>
          <w:bottom w:val="none"/>
          <w:right w:val="none"/>
        </w:pBdr>
        <w:spacing w:before="225" w:after="225"/>
        <w:ind w:left="0" w:right="0" w:firstLine="0"/>
        <w:jc w:val="right"/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Форма</w:t>
      </w:r>
    </w:p>
    <w:p>
      <w:pPr>
        <w:pBdr>
          <w:top w:val="none"/>
          <w:left w:val="none"/>
          <w:bottom w:val="none"/>
          <w:right w:val="none"/>
        </w:pBdr>
        <w:spacing w:before="315" w:after="315"/>
        <w:ind w:left="0" w:right="0" w:firstLine="0"/>
        <w:jc w:val="center"/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Отчет</w:t>
        <w:br/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 реализации плана мероприятий по достижению результатов предоставления субсидии на финансовое обеспечение расходов по проведению текущего ремонта 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t xml:space="preserve">объектов областной собственности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t xml:space="preserve"> в сфере физ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ической культуры и спорта по состоянию на ___ ___________ 20__ г.</w:t>
      </w:r>
    </w:p>
    <w:tbl>
      <w:tblPr>
        <w:tblStyle w:val="TableGrid"/>
        <w:tblW w:w="0" w:type="auto"/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3622"/>
        <w:gridCol w:w="5732"/>
      </w:tblGrid>
      <w:tr>
        <w:tc>
          <w:tcPr>
            <w:tcW w:w="3622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Наименование Учредителя</w:t>
            </w:r>
          </w:p>
        </w:tc>
        <w:tc>
          <w:tcPr>
            <w:tcW w:w="5732" w:type="dxa"/>
            <w:tcBorders>
              <w:top w:val="none"/>
              <w:left w:val="none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Департамент спорта Томской области</w:t>
            </w:r>
          </w:p>
        </w:tc>
      </w:tr>
      <w:tr>
        <w:tc>
          <w:tcPr>
            <w:tcW w:w="3622" w:type="dxa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Наименование Учреждения</w:t>
            </w:r>
          </w:p>
        </w:tc>
        <w:tc>
          <w:tcPr>
            <w:tcW w:w="5732" w:type="dxa"/>
            <w:tcBorders>
              <w:top w:val="single" w:color="000000" w:sz="6" w:space="0"/>
              <w:left w:val="none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 </w:t>
            </w:r>
          </w:p>
        </w:tc>
      </w:tr>
    </w:tbl>
    <w:p>
      <w:pPr>
        <w:pBdr>
          <w:top w:val="none"/>
          <w:left w:val="none"/>
          <w:bottom w:val="none"/>
          <w:right w:val="none"/>
        </w:pBdr>
        <w:spacing w:before="225" w:after="225"/>
        <w:ind w:left="0" w:right="0" w:firstLine="0"/>
        <w:contextualSpacing/>
        <w:jc w:val="both"/>
        <w:rPr>
          <w:rFonts w:ascii="PT Astra Serif" w:hAnsi="PT Astra Serif" w:cs="PT Astra Serif"/>
          <w:color w:val="auto"/>
        </w:rPr>
      </w:pPr>
    </w:p>
    <w:tbl>
      <w:tblPr>
        <w:tblStyle w:val="TableGrid"/>
        <w:tblW w:w="0" w:type="auto"/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  <w:tblLook w:val="04A0" w:firstRow="1" w:lastRow="0" w:firstColumn="1" w:lastColumn="0" w:noHBand="0" w:noVBand="1"/>
      </w:tblPr>
      <w:tblGrid>
        <w:gridCol w:w="405"/>
        <w:gridCol w:w="410"/>
        <w:gridCol w:w="759"/>
        <w:gridCol w:w="1007"/>
        <w:gridCol w:w="44"/>
        <w:gridCol w:w="15"/>
        <w:gridCol w:w="30"/>
        <w:gridCol w:w="250"/>
        <w:gridCol w:w="480"/>
        <w:gridCol w:w="500"/>
        <w:gridCol w:w="426"/>
        <w:gridCol w:w="180"/>
        <w:gridCol w:w="414"/>
        <w:gridCol w:w="30"/>
        <w:gridCol w:w="480"/>
        <w:gridCol w:w="1043"/>
        <w:gridCol w:w="1150"/>
        <w:gridCol w:w="189"/>
        <w:gridCol w:w="483"/>
        <w:gridCol w:w="366"/>
        <w:gridCol w:w="74"/>
        <w:gridCol w:w="252"/>
        <w:gridCol w:w="367"/>
      </w:tblGrid>
      <w:tr>
        <w:trPr>
          <w:gridAfter w:val="1"/>
        </w:trPr>
        <w:tc>
          <w:tcPr>
            <w:tcW w:w="1574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Наименование результата предоставления субсидии, контрольной точки</w:t>
            </w:r>
          </w:p>
        </w:tc>
        <w:tc>
          <w:tcPr>
            <w:tcW w:w="182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Единица измерения</w:t>
            </w:r>
          </w:p>
        </w:tc>
        <w:tc>
          <w:tcPr>
            <w:tcW w:w="203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Значение результата предоставления субсидии, контрольной точки</w:t>
            </w:r>
          </w:p>
        </w:tc>
        <w:tc>
          <w:tcPr>
            <w:tcW w:w="219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Срок достижения результата предоставления субсидии, контрольной точки</w:t>
            </w:r>
          </w:p>
        </w:tc>
        <w:tc>
          <w:tcPr>
            <w:tcW w:w="1364" w:type="dxa"/>
            <w:gridSpan w:val="5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Причины отклонений значения / срока достижения результата, контрольной точки</w:t>
            </w:r>
          </w:p>
        </w:tc>
      </w:tr>
      <w:tr>
        <w:trPr>
          <w:gridAfter w:val="1"/>
        </w:trPr>
        <w:tc>
          <w:tcPr>
            <w:tcW w:w="157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1007" w:type="dxa"/>
            <w:tcBorders>
              <w:top w:val="single" w:color="000000" w:sz="6" w:space="0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наименование</w:t>
            </w:r>
          </w:p>
        </w:tc>
        <w:tc>
          <w:tcPr>
            <w:tcW w:w="819" w:type="dxa"/>
            <w:gridSpan w:val="5"/>
            <w:tcBorders>
              <w:top w:val="single" w:color="000000" w:sz="6" w:space="0"/>
              <w:left w:val="single" w:color="000000" w:sz="6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код по </w:t>
            </w: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ОКЕИ</w:t>
            </w:r>
          </w:p>
        </w:tc>
        <w:tc>
          <w:tcPr>
            <w:tcW w:w="926" w:type="dxa"/>
            <w:gridSpan w:val="2"/>
            <w:tcBorders>
              <w:top w:val="single" w:color="000000" w:sz="6" w:space="0"/>
              <w:left w:val="single" w:color="000000" w:sz="6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плановое</w:t>
            </w:r>
          </w:p>
        </w:tc>
        <w:tc>
          <w:tcPr>
            <w:tcW w:w="1104" w:type="dxa"/>
            <w:gridSpan w:val="4"/>
            <w:tcBorders>
              <w:top w:val="single" w:color="000000" w:sz="6" w:space="0"/>
              <w:left w:val="single" w:color="000000" w:sz="6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фактическое</w:t>
            </w:r>
          </w:p>
        </w:tc>
        <w:tc>
          <w:tcPr>
            <w:tcW w:w="1043" w:type="dxa"/>
            <w:tcBorders>
              <w:top w:val="single" w:color="000000" w:sz="6" w:space="0"/>
              <w:left w:val="single" w:color="000000" w:sz="6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плановый</w:t>
            </w:r>
          </w:p>
        </w:tc>
        <w:tc>
          <w:tcPr>
            <w:tcW w:w="1150" w:type="dxa"/>
            <w:tcBorders>
              <w:top w:val="single" w:color="000000" w:sz="6" w:space="0"/>
              <w:left w:val="single" w:color="000000" w:sz="6" w:space="0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фактический</w:t>
            </w:r>
          </w:p>
        </w:tc>
        <w:tc>
          <w:tcPr>
            <w:tcW w:w="1364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</w:tr>
      <w:tr>
        <w:trPr>
          <w:gridAfter w:val="1"/>
        </w:trPr>
        <w:tc>
          <w:tcPr>
            <w:tcW w:w="15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1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2</w:t>
            </w:r>
          </w:p>
        </w:tc>
        <w:tc>
          <w:tcPr>
            <w:tcW w:w="81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3</w:t>
            </w:r>
          </w:p>
        </w:tc>
        <w:tc>
          <w:tcPr>
            <w:tcW w:w="9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4</w:t>
            </w:r>
          </w:p>
        </w:tc>
        <w:tc>
          <w:tcPr>
            <w:tcW w:w="110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S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6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7</w:t>
            </w:r>
          </w:p>
        </w:tc>
        <w:tc>
          <w:tcPr>
            <w:tcW w:w="136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8</w:t>
            </w:r>
          </w:p>
        </w:tc>
      </w:tr>
      <w:tr>
        <w:trPr>
          <w:gridAfter w:val="1"/>
        </w:trPr>
        <w:tc>
          <w:tcPr>
            <w:tcW w:w="15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81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10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36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rPr>
          <w:gridAfter w:val="1"/>
        </w:trPr>
        <w:tc>
          <w:tcPr>
            <w:tcW w:w="157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81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10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36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rPr>
          <w:gridAfter w:val="1"/>
        </w:trPr>
        <w:tc>
          <w:tcPr>
            <w:tcW w:w="1574" w:type="dxa"/>
            <w:gridSpan w:val="3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819" w:type="dxa"/>
            <w:gridSpan w:val="5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26" w:type="dxa"/>
            <w:gridSpan w:val="2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104" w:type="dxa"/>
            <w:gridSpan w:val="4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364" w:type="dxa"/>
            <w:gridSpan w:val="5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jc w:val="center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w="2920" w:type="dxa"/>
            <w:gridSpan w:val="8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Руководитель</w:t>
            </w:r>
          </w:p>
        </w:tc>
        <w:tc>
          <w:tcPr>
            <w:tcW w:w="1586" w:type="dxa"/>
            <w:gridSpan w:val="4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306" w:type="dxa"/>
            <w:gridSpan w:val="6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  <w:tc>
          <w:tcPr>
            <w:tcW w:w="1542" w:type="dxa"/>
            <w:gridSpan w:val="5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w="815" w:type="dxa"/>
            <w:gridSpan w:val="2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105" w:type="dxa"/>
            <w:gridSpan w:val="6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Место печати</w:t>
            </w:r>
          </w:p>
        </w:tc>
        <w:tc>
          <w:tcPr>
            <w:tcW w:w="1586" w:type="dxa"/>
            <w:gridSpan w:val="4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306" w:type="dxa"/>
            <w:gridSpan w:val="6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542" w:type="dxa"/>
            <w:gridSpan w:val="5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w="2920" w:type="dxa"/>
            <w:gridSpan w:val="8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Главный бухгалтер</w:t>
            </w:r>
          </w:p>
        </w:tc>
        <w:tc>
          <w:tcPr>
            <w:tcW w:w="1586" w:type="dxa"/>
            <w:gridSpan w:val="4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306" w:type="dxa"/>
            <w:gridSpan w:val="6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  <w:tc>
          <w:tcPr>
            <w:tcW w:w="1542" w:type="dxa"/>
            <w:gridSpan w:val="5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c>
          <w:tcPr>
            <w:tcW w:w="2920" w:type="dxa"/>
            <w:gridSpan w:val="8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Ответственный исполнитель</w:t>
            </w:r>
          </w:p>
        </w:tc>
        <w:tc>
          <w:tcPr>
            <w:tcW w:w="1586" w:type="dxa"/>
            <w:gridSpan w:val="4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306" w:type="dxa"/>
            <w:gridSpan w:val="6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  <w:tc>
          <w:tcPr>
            <w:tcW w:w="1542" w:type="dxa"/>
            <w:gridSpan w:val="5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</w:p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(телефон)</w:t>
            </w:r>
          </w:p>
        </w:tc>
      </w:tr>
      <w:tr>
        <w:tc>
          <w:tcPr>
            <w:tcW w:w="9354" w:type="dxa"/>
            <w:gridSpan w:val="23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 ___________ 20__ г.</w:t>
            </w:r>
          </w:p>
        </w:tc>
      </w:tr>
      <w:tr>
        <w:trPr>
          <w:gridAfter w:val="3"/>
        </w:trPr>
        <w:tc>
          <w:tcPr>
            <w:tcW w:w="8661" w:type="dxa"/>
            <w:gridSpan w:val="20"/>
            <w:tcBorders>
              <w:top w:val="single" w:color="000000" w:sz="4" w:space="0"/>
              <w:left w:val="single" w:color="000000" w:sz="4" w:space="0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Отметка Департамента спорта Томской области о принятии настоящего документа</w:t>
            </w:r>
          </w:p>
        </w:tc>
      </w:tr>
      <w:tr>
        <w:trPr>
          <w:gridAfter w:val="3"/>
        </w:trPr>
        <w:tc>
          <w:tcPr>
            <w:tcW w:w="2640" w:type="dxa"/>
            <w:gridSpan w:val="6"/>
            <w:tcBorders>
              <w:top w:val="none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Ответственный исполнитель</w:t>
            </w:r>
          </w:p>
        </w:tc>
        <w:tc>
          <w:tcPr>
            <w:tcW w:w="2310" w:type="dxa"/>
            <w:gridSpan w:val="8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</w:t>
            </w:r>
          </w:p>
        </w:tc>
        <w:tc>
          <w:tcPr>
            <w:tcW w:w="3711" w:type="dxa"/>
            <w:gridSpan w:val="6"/>
            <w:tcBorders>
              <w:top w:val="none"/>
              <w:left w:val="none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____________________</w:t>
            </w:r>
          </w:p>
        </w:tc>
      </w:tr>
      <w:tr>
        <w:trPr>
          <w:gridAfter w:val="3"/>
        </w:trPr>
        <w:tc>
          <w:tcPr>
            <w:tcW w:w="2640" w:type="dxa"/>
            <w:gridSpan w:val="6"/>
            <w:tcBorders>
              <w:top w:val="none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310" w:type="dxa"/>
            <w:gridSpan w:val="8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711" w:type="dxa"/>
            <w:gridSpan w:val="6"/>
            <w:tcBorders>
              <w:top w:val="none"/>
              <w:left w:val="none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</w:tr>
      <w:tr>
        <w:trPr>
          <w:gridAfter w:val="3"/>
        </w:trPr>
        <w:tc>
          <w:tcPr>
            <w:tcW w:w="4950" w:type="dxa"/>
            <w:gridSpan w:val="14"/>
            <w:tcBorders>
              <w:top w:val="none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711" w:type="dxa"/>
            <w:gridSpan w:val="6"/>
            <w:tcBorders>
              <w:top w:val="none"/>
              <w:left w:val="none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 ___________ 20__ г.</w:t>
            </w:r>
          </w:p>
        </w:tc>
      </w:tr>
      <w:tr>
        <w:trPr>
          <w:gridAfter w:val="3"/>
        </w:trPr>
        <w:tc>
          <w:tcPr>
            <w:tcW w:w="4950" w:type="dxa"/>
            <w:gridSpan w:val="14"/>
            <w:tcBorders>
              <w:top w:val="none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345" w:type="dxa"/>
            <w:gridSpan w:val="5"/>
            <w:tcBorders>
              <w:top w:val="none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66" w:type="dxa"/>
            <w:tcBorders>
              <w:top w:val="none"/>
              <w:left w:val="none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rPr>
          <w:gridAfter w:val="2"/>
        </w:trPr>
        <w:tc>
          <w:tcPr>
            <w:tcW w:w="405" w:type="dxa"/>
            <w:vMerge w:val="restart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7890" w:type="dxa"/>
            <w:gridSpan w:val="18"/>
            <w:tcBorders>
              <w:top w:val="single" w:color="000000" w:sz="4" w:space="0"/>
              <w:left w:val="single" w:color="000000" w:sz="4" w:space="0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Решение Департамента спорта Томской области о согласовании отчета</w:t>
            </w:r>
          </w:p>
        </w:tc>
        <w:tc>
          <w:tcPr>
            <w:tcW w:w="440" w:type="dxa"/>
            <w:gridSpan w:val="2"/>
            <w:vMerge w:val="restart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</w:tr>
      <w:tr>
        <w:trPr>
          <w:gridAfter w:val="2"/>
        </w:trPr>
        <w:tc>
          <w:tcPr>
            <w:tcW w:w="405" w:type="dxa"/>
            <w:vMerge w:val="continue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2220" w:type="dxa"/>
            <w:gridSpan w:val="4"/>
            <w:tcBorders>
              <w:top w:val="none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Решение о согласовании</w:t>
            </w:r>
          </w:p>
        </w:tc>
        <w:tc>
          <w:tcPr>
            <w:tcW w:w="5670" w:type="dxa"/>
            <w:gridSpan w:val="14"/>
            <w:tcBorders>
              <w:top w:val="none"/>
              <w:left w:val="none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_________________________________</w:t>
            </w:r>
          </w:p>
        </w:tc>
        <w:tc>
          <w:tcPr>
            <w:tcW w:w="441" w:type="dxa"/>
            <w:gridSpan w:val="2"/>
            <w:vMerge w:val="continue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extDirection w:val="lrTb"/>
          </w:tcPr>
          <w:p/>
        </w:tc>
      </w:tr>
      <w:tr>
        <w:trPr>
          <w:gridAfter w:val="2"/>
        </w:trPr>
        <w:tc>
          <w:tcPr>
            <w:tcW w:w="405" w:type="dxa"/>
            <w:vMerge w:val="continue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2265" w:type="dxa"/>
            <w:gridSpan w:val="6"/>
            <w:tcBorders>
              <w:top w:val="none"/>
              <w:left w:val="single" w:color="000000" w:sz="4" w:space="0"/>
              <w:bottom w:val="single" w:color="000000" w:sz="4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Ответственный исполнитель</w:t>
            </w:r>
          </w:p>
        </w:tc>
        <w:tc>
          <w:tcPr>
            <w:tcW w:w="2250" w:type="dxa"/>
            <w:gridSpan w:val="6"/>
            <w:tcBorders>
              <w:top w:val="none"/>
              <w:left w:val="none"/>
              <w:bottom w:val="single" w:color="000000" w:sz="4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</w:t>
            </w:r>
          </w:p>
        </w:tc>
        <w:tc>
          <w:tcPr>
            <w:tcW w:w="3375" w:type="dxa"/>
            <w:gridSpan w:val="6"/>
            <w:tcBorders>
              <w:top w:val="none"/>
              <w:left w:val="none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____________________</w:t>
            </w:r>
          </w:p>
        </w:tc>
        <w:tc>
          <w:tcPr>
            <w:tcW w:w="441" w:type="dxa"/>
            <w:gridSpan w:val="2"/>
            <w:vMerge w:val="continue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extDirection w:val="lrTb"/>
          </w:tcPr>
          <w:p/>
        </w:tc>
      </w:tr>
      <w:tr>
        <w:trPr>
          <w:gridAfter w:val="2"/>
        </w:trPr>
        <w:tc>
          <w:tcPr>
            <w:tcW w:w="405" w:type="dxa"/>
            <w:vMerge w:val="continue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2265" w:type="dxa"/>
            <w:gridSpan w:val="6"/>
            <w:tcBorders>
              <w:top w:val="single" w:color="000000" w:sz="4" w:space="0"/>
              <w:left w:val="single" w:color="000000" w:sz="4" w:space="0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50" w:type="dxa"/>
            <w:gridSpan w:val="6"/>
            <w:tcBorders>
              <w:top w:val="single" w:color="000000" w:sz="4" w:space="0"/>
              <w:left w:val="none"/>
              <w:bottom w:val="none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</w:p>
        </w:tc>
        <w:tc>
          <w:tcPr>
            <w:tcW w:w="3375" w:type="dxa"/>
            <w:gridSpan w:val="6"/>
            <w:tcBorders>
              <w:top w:val="single" w:color="000000" w:sz="4" w:space="0"/>
              <w:left w:val="none"/>
              <w:bottom w:val="none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</w:p>
        </w:tc>
        <w:tc>
          <w:tcPr>
            <w:tcW w:w="441" w:type="dxa"/>
            <w:gridSpan w:val="2"/>
            <w:vMerge w:val="continue"/>
            <w:tcBorders>
              <w:top w:val="none"/>
              <w:left w:val="single" w:color="000000" w:sz="4" w:space="0"/>
              <w:bottom w:val="none"/>
              <w:right w:val="single" w:color="000000" w:sz="4" w:space="0"/>
            </w:tcBorders>
            <w:noWrap w:val="false"/>
            <w:textDirection w:val="lrTb"/>
          </w:tcPr>
          <w:p/>
        </w:tc>
      </w:tr>
      <w:tr>
        <w:trPr>
          <w:gridAfter w:val="2"/>
          <w:trHeight w:val="214"/>
        </w:trPr>
        <w:tc>
          <w:tcPr>
            <w:tcW w:w="405" w:type="dxa"/>
            <w:vMerge w:val="continue"/>
            <w:tcBorders>
              <w:top w:val="none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3495" w:type="dxa"/>
            <w:gridSpan w:val="9"/>
            <w:tcBorders>
              <w:top w:val="none"/>
              <w:left w:val="single" w:color="000000" w:sz="4" w:space="0"/>
              <w:bottom w:val="single" w:color="000000" w:sz="4" w:space="0"/>
              <w:right w:val="none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395" w:type="dxa"/>
            <w:gridSpan w:val="9"/>
            <w:tcBorders>
              <w:top w:val="none"/>
              <w:left w:val="none"/>
              <w:bottom w:val="single" w:color="000000" w:sz="4" w:space="0"/>
              <w:right w:val="single" w:color="000000" w:sz="4" w:space="0"/>
            </w:tcBorders>
            <w:noWrap w:val="false"/>
            <w:tcMar>
              <w:left w:w="15" w:type="dxa"/>
              <w:top w:w="15" w:type="dxa"/>
              <w:right w:w="15" w:type="dxa"/>
              <w:bottom w:w="15" w:type="dxa"/>
            </w:tcMar>
            <w:textDirection w:val="lrTb"/>
            <w:vAlign w:val="top"/>
          </w:tcPr>
          <w:p>
            <w:pPr>
              <w:pBdr>
                <w:top w:val="none"/>
                <w:left w:val="none"/>
                <w:bottom w:val="none"/>
                <w:right w:val="none"/>
              </w:pBdr>
              <w:spacing w:before="0" w:after="0"/>
              <w:ind w:left="0" w:right="0" w:firstLine="0"/>
              <w:rPr>
                <w:rFonts w:ascii="PT Astra Serif" w:hAnsi="PT Astra Serif" w:cs="PT Astra Serif"/>
                <w:color w:val="auto"/>
                <w:sz w:val="20"/>
                <w:szCs w:val="20"/>
              </w:rP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 ___________ 20__ г.</w:t>
            </w:r>
          </w:p>
        </w:tc>
        <w:tc>
          <w:tcPr>
            <w:tcW w:w="441" w:type="dxa"/>
            <w:gridSpan w:val="2"/>
            <w:vMerge w:val="continue"/>
            <w:tcBorders>
              <w:top w:val="none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</w:tr>
    </w:tbl>
    <w:p>
      <w:pPr>
        <w:rPr>
          <w:sz w:val="20"/>
          <w:szCs w:val="20"/>
        </w:rPr>
      </w:pPr>
    </w:p>
    <w:sectPr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ika" w:date="2026-05-05T15:49:28Z" w:initials="i">
    <w:p w14:paraId="00000001" w14:textId="00000001">
      <w:pPr>
        <w:spacing w:before="0" w:after="0" w:line="240" w:lineRule="auto"/>
        <w:ind w:left="0" w:right="0" w:firstLine="0"/>
        <w:jc w:val="left"/>
      </w:pPr>
      <w:r>
        <w:rPr>
          <w:rFonts w:ascii="Arial" w:hAnsi="Arial" w:eastAsia="Arial" w:cs="Arial"/>
          <w:sz w:val="22"/>
        </w:rPr>
        <w:t xml:space="preserve">а вот тут слово субсидии лишнее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4D2E24BF" w16cex:dateUtc="2026-05-05T08:49:28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2" w16cid:durableId="4D2E24B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sana Math">
    <w:panose1 w:val="02000603000000000000"/>
  </w:font>
  <w:font w:name="Cambria Math">
    <w:panose1 w:val="02040503050406030204"/>
  </w:font>
  <w:font w:name="Wingdings">
    <w:panose1 w:val="05000000000000000000"/>
  </w:font>
  <w:font w:name="PT Serif">
    <w:panose1 w:val="020A0603040505020204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1"/>
      <w:spacing w:before="0"/>
      <w:rPr>
        <w:rFonts w:ascii="PT Astra Serif" w:hAnsi="PT Astra Serif"/>
        <w:b w:val="0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b w:val="0"/>
        <w:sz w:val="28"/>
        <w:szCs w:val="28"/>
      </w:rPr>
      <w:fldChar w:fldCharType="separate"/>
    </w:r>
    <w:r>
      <w:rPr>
        <w:rFonts w:ascii="PT Astra Serif" w:hAnsi="PT Astra Serif"/>
        <w:b w:val="0"/>
        <w:sz w:val="28"/>
        <w:szCs w:val="28"/>
      </w:rPr>
      <w:t xml:space="preserve">2</w:t>
    </w:r>
    <w:r>
      <w:rPr>
        <w:rFonts w:ascii="PT Astra Serif" w:hAnsi="PT Astra Serif"/>
        <w:b w:val="0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1462" cy="655625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62" cy="655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8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</w:p>
  <w:p>
    <w:pPr>
      <w:pStyle w:val="Header1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</w:p>
  <w:p>
    <w:pPr>
      <w:pStyle w:val="Header1"/>
      <w:spacing w:before="240" w:after="0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eastAsia="PT Astra Serif" w:cs="PT Astra Serif"/>
        <w:sz w:val="28"/>
        <w:szCs w:val="28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1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2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3">
    <w:multiLevelType w:val="hybridMultilevel"/>
    <w:lvl w:ilvl="0">
      <w:start w:val="1"/>
      <w:numFmt w:val="bullet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5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6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8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9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10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12">
    <w:multiLevelType w:val="hybridMultilevel"/>
    <w:lvl w:ilvl="0">
      <w:start w:val="1"/>
      <w:numFmt w:val="bullet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4">
    <w:multiLevelType w:val="hybridMultilevel"/>
    <w:lvl w:ilvl="0">
      <w:start w:val="1"/>
      <w:numFmt w:val="bullet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bullet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7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8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9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pacing w:val="3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bullet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1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pacing w:val="3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bullet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24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25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26">
    <w:multiLevelType w:val="hybridMultilevel"/>
    <w:lvl w:ilvl="0">
      <w:start w:val="1"/>
      <w:numFmt w:val="bullet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27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28">
    <w:multiLevelType w:val="hybridMultilevel"/>
    <w:lvl w:ilvl="0">
      <w:start w:val="1"/>
      <w:numFmt w:val="bullet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29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30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31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32">
    <w:multiLevelType w:val="hybridMultilevel"/>
    <w:lvl w:ilvl="0">
      <w:start w:val="1"/>
      <w:numFmt w:val="bullet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33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34">
    <w:multiLevelType w:val="hybridMultilevel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bullet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36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37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38">
    <w:multiLevelType w:val="hybridMultilevel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40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41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42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43">
    <w:multiLevelType w:val="hybridMultilevel"/>
    <w:lvl w:ilvl="0">
      <w:start w:val="1"/>
      <w:numFmt w:val="bullet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44">
    <w:multiLevelType w:val="hybridMultilevel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46">
    <w:multiLevelType w:val="hybridMultilevel"/>
    <w:lvl w:ilvl="0">
      <w:start w:val="1"/>
      <w:numFmt w:val="bullet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7">
    <w:multiLevelType w:val="hybridMultilevel"/>
    <w:lvl w:ilvl="0">
      <w:start w:val="1"/>
      <w:numFmt w:val="bullet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8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49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50">
    <w:multiLevelType w:val="hybridMultilevel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52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53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54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55">
    <w:multiLevelType w:val="hybridMultilevel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57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58">
    <w:multiLevelType w:val="hybridMultilevel"/>
    <w:lvl w:ilvl="0">
      <w:start w:val="1"/>
      <w:numFmt w:val="bullet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59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60">
    <w:multiLevelType w:val="hybridMultilevel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pacing w:val="3"/>
        <w:sz w:val="24"/>
      </w:r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180"/>
      </w:pPr>
    </w:lvl>
  </w:abstractNum>
  <w:abstractNum w:abstractNumId="62">
    <w:multiLevelType w:val="hybridMultilevel"/>
    <w:lvl w:ilvl="0">
      <w:start w:val="1"/>
      <w:numFmt w:val="bullet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63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64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65">
    <w:multiLevelType w:val="hybridMultilevel"/>
    <w:lvl w:ilvl="0">
      <w:start w:val="1"/>
      <w:numFmt w:val="bullet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66">
    <w:multiLevelType w:val="hybridMultilevel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9"/>
  </w:num>
  <w:num w:numId="3">
    <w:abstractNumId w:val="17"/>
  </w:num>
  <w:num w:numId="4">
    <w:abstractNumId w:val="36"/>
  </w:num>
  <w:num w:numId="5">
    <w:abstractNumId w:val="9"/>
  </w:num>
  <w:num w:numId="6">
    <w:abstractNumId w:val="6"/>
  </w:num>
  <w:num w:numId="7">
    <w:abstractNumId w:val="29"/>
  </w:num>
  <w:num w:numId="8">
    <w:abstractNumId w:val="16"/>
  </w:num>
  <w:num w:numId="9">
    <w:abstractNumId w:val="64"/>
  </w:num>
  <w:num w:numId="10">
    <w:abstractNumId w:val="18"/>
  </w:num>
  <w:num w:numId="11">
    <w:abstractNumId w:val="30"/>
  </w:num>
  <w:num w:numId="12">
    <w:abstractNumId w:val="1"/>
  </w:num>
  <w:num w:numId="13">
    <w:abstractNumId w:val="53"/>
  </w:num>
  <w:num w:numId="14">
    <w:abstractNumId w:val="52"/>
  </w:num>
  <w:num w:numId="15">
    <w:abstractNumId w:val="13"/>
  </w:num>
  <w:num w:numId="16">
    <w:abstractNumId w:val="8"/>
  </w:num>
  <w:num w:numId="17">
    <w:abstractNumId w:val="40"/>
  </w:num>
  <w:num w:numId="18">
    <w:abstractNumId w:val="10"/>
  </w:num>
  <w:num w:numId="19">
    <w:abstractNumId w:val="27"/>
  </w:num>
  <w:num w:numId="20">
    <w:abstractNumId w:val="15"/>
  </w:num>
  <w:num w:numId="21">
    <w:abstractNumId w:val="34"/>
  </w:num>
  <w:num w:numId="22">
    <w:abstractNumId w:val="66"/>
  </w:num>
  <w:num w:numId="23">
    <w:abstractNumId w:val="44"/>
  </w:num>
  <w:num w:numId="24">
    <w:abstractNumId w:val="62"/>
  </w:num>
  <w:num w:numId="25">
    <w:abstractNumId w:val="3"/>
  </w:num>
  <w:num w:numId="26">
    <w:abstractNumId w:val="49"/>
  </w:num>
  <w:num w:numId="27">
    <w:abstractNumId w:val="41"/>
  </w:num>
  <w:num w:numId="28">
    <w:abstractNumId w:val="65"/>
  </w:num>
  <w:num w:numId="29">
    <w:abstractNumId w:val="48"/>
  </w:num>
  <w:num w:numId="30">
    <w:abstractNumId w:val="0"/>
  </w:num>
  <w:num w:numId="31">
    <w:abstractNumId w:val="19"/>
  </w:num>
  <w:num w:numId="32">
    <w:abstractNumId w:val="59"/>
  </w:num>
  <w:num w:numId="33">
    <w:abstractNumId w:val="42"/>
  </w:num>
  <w:num w:numId="34">
    <w:abstractNumId w:val="21"/>
  </w:num>
  <w:num w:numId="35">
    <w:abstractNumId w:val="23"/>
  </w:num>
  <w:num w:numId="36">
    <w:abstractNumId w:val="7"/>
  </w:num>
  <w:num w:numId="37">
    <w:abstractNumId w:val="61"/>
  </w:num>
  <w:num w:numId="38">
    <w:abstractNumId w:val="5"/>
  </w:num>
  <w:num w:numId="39">
    <w:abstractNumId w:val="2"/>
  </w:num>
  <w:num w:numId="40">
    <w:abstractNumId w:val="63"/>
  </w:num>
  <w:num w:numId="41">
    <w:abstractNumId w:val="33"/>
  </w:num>
  <w:num w:numId="42">
    <w:abstractNumId w:val="22"/>
  </w:num>
  <w:num w:numId="43">
    <w:abstractNumId w:val="28"/>
  </w:num>
  <w:num w:numId="44">
    <w:abstractNumId w:val="26"/>
  </w:num>
  <w:num w:numId="45">
    <w:abstractNumId w:val="43"/>
  </w:num>
  <w:num w:numId="46">
    <w:abstractNumId w:val="55"/>
  </w:num>
  <w:num w:numId="47">
    <w:abstractNumId w:val="50"/>
  </w:num>
  <w:num w:numId="48">
    <w:abstractNumId w:val="60"/>
  </w:num>
  <w:num w:numId="49">
    <w:abstractNumId w:val="58"/>
  </w:num>
  <w:num w:numId="50">
    <w:abstractNumId w:val="12"/>
  </w:num>
  <w:num w:numId="51">
    <w:abstractNumId w:val="46"/>
  </w:num>
  <w:num w:numId="52">
    <w:abstractNumId w:val="11"/>
  </w:num>
  <w:num w:numId="53">
    <w:abstractNumId w:val="4"/>
  </w:num>
  <w:num w:numId="54">
    <w:abstractNumId w:val="57"/>
  </w:num>
  <w:num w:numId="55">
    <w:abstractNumId w:val="51"/>
  </w:num>
  <w:num w:numId="56">
    <w:abstractNumId w:val="37"/>
  </w:num>
  <w:num w:numId="57">
    <w:abstractNumId w:val="56"/>
  </w:num>
  <w:num w:numId="58">
    <w:abstractNumId w:val="24"/>
  </w:num>
  <w:num w:numId="59">
    <w:abstractNumId w:val="31"/>
  </w:num>
  <w:num w:numId="60">
    <w:abstractNumId w:val="54"/>
  </w:num>
  <w:num w:numId="61">
    <w:abstractNumId w:val="45"/>
  </w:num>
  <w:num w:numId="62">
    <w:abstractNumId w:val="47"/>
  </w:num>
  <w:num w:numId="63">
    <w:abstractNumId w:val="20"/>
  </w:num>
  <w:num w:numId="64">
    <w:abstractNumId w:val="32"/>
  </w:num>
  <w:num w:numId="65">
    <w:abstractNumId w:val="35"/>
  </w:num>
  <w:num w:numId="66">
    <w:abstractNumId w:val="38"/>
  </w:num>
  <w:num w:numId="67">
    <w:abstractNumId w:val="1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ika">
    <w15:presenceInfo w15:providerId="None" w15:userId="i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  <w:lang w:bidi="ar-SA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  <w:lang w:bidi="ar-SA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  <w:lang w:bidi="ar-SA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pPr>
      <w:spacing w:before="0"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f2f2f2" w:fill="f2f2f2"/>
      <w:ind w:left="720" w:right="720"/>
      <w:contextualSpacing w:val="0"/>
    </w:pPr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Footer">
    <w:name w:val="footer"/>
    <w:basedOn w:val="Normal"/>
    <w:link w:val="Caption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leGrid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styleId="EndnoteTextChar" w:customStyle="1">
    <w:name w:val="Endnote Text Char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character" w:styleId="a" w:customStyle="1">
    <w:name w:val="Основной шрифт абзаца"/>
    <w:link w:val="Normal"/>
    <w:uiPriority w:val="1"/>
    <w:semiHidden/>
    <w:unhideWhenUsed/>
  </w:style>
  <w:style w:type="table" w:styleId="a0" w:customStyle="1">
    <w:name w:val="Обычная таблица"/>
    <w:link w:val="Normal"/>
    <w:uiPriority w:val="99"/>
    <w:semiHidden/>
    <w:unhideWhenUsed/>
    <w:qFormat/>
    <w:tblPr/>
  </w:style>
  <w:style w:type="numbering" w:styleId="a1" w:customStyle="1">
    <w:name w:val="Нет списка"/>
    <w:link w:val="Normal"/>
    <w:uiPriority w:val="99"/>
    <w:semiHidden/>
    <w:unhideWhenUsed/>
  </w:style>
  <w:style w:type="character" w:styleId="Heading1Char" w:customStyle="1">
    <w:name w:val="Heading 1 Char"/>
    <w:basedOn w:val="a"/>
    <w:link w:val="Heading1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a"/>
    <w:link w:val="Heading2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a"/>
    <w:link w:val="Heading3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a"/>
    <w:link w:val="Heading4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a"/>
    <w:link w:val="Heading5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a"/>
    <w:link w:val="Heading6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a"/>
    <w:link w:val="Heading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a"/>
    <w:link w:val="Heading8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a"/>
    <w:link w:val="Heading9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a"/>
    <w:link w:val="a8"/>
    <w:uiPriority w:val="10"/>
    <w:rPr>
      <w:sz w:val="48"/>
      <w:szCs w:val="48"/>
    </w:rPr>
  </w:style>
  <w:style w:type="character" w:styleId="SubtitleChar" w:customStyle="1">
    <w:name w:val="Subtitle Char"/>
    <w:basedOn w:val="a"/>
    <w:link w:val="a10"/>
    <w:uiPriority w:val="11"/>
    <w:rPr>
      <w:sz w:val="24"/>
      <w:szCs w:val="24"/>
    </w:rPr>
  </w:style>
  <w:style w:type="character" w:styleId="QuoteChar" w:customStyle="1">
    <w:name w:val="Quote Char"/>
    <w:link w:val="Normal"/>
    <w:uiPriority w:val="29"/>
    <w:rPr>
      <w:i/>
    </w:rPr>
  </w:style>
  <w:style w:type="character" w:styleId="IntenseQuoteChar" w:customStyle="1">
    <w:name w:val="Intense Quote Char"/>
    <w:link w:val="Normal"/>
    <w:uiPriority w:val="30"/>
    <w:rPr>
      <w:i/>
    </w:rPr>
  </w:style>
  <w:style w:type="character" w:styleId="HeaderChar" w:customStyle="1">
    <w:name w:val="Header Char"/>
    <w:basedOn w:val="a"/>
    <w:link w:val="Header1"/>
    <w:uiPriority w:val="99"/>
  </w:style>
  <w:style w:type="character" w:styleId="FooterChar" w:customStyle="1">
    <w:name w:val="Footer Char"/>
    <w:basedOn w:val="a"/>
    <w:link w:val="Footer1"/>
    <w:uiPriority w:val="99"/>
  </w:style>
  <w:style w:type="character" w:styleId="CaptionChar" w:customStyle="1">
    <w:name w:val="Caption Char"/>
    <w:link w:val="Normal"/>
    <w:uiPriority w:val="99"/>
  </w:style>
  <w:style w:type="character" w:styleId="FootnoteTextChar" w:customStyle="1">
    <w:name w:val="Footnote Text Char"/>
    <w:link w:val="Normal"/>
    <w:uiPriority w:val="99"/>
    <w:rPr>
      <w:sz w:val="18"/>
    </w:rPr>
  </w:style>
  <w:style w:type="paragraph" w:styleId="a2" w:customStyle="1">
    <w:name w:val="Текст концевой сноски"/>
    <w:basedOn w:val="Normal"/>
    <w:link w:val="a3"/>
    <w:uiPriority w:val="99"/>
    <w:semiHidden/>
    <w:unhideWhenUsed/>
    <w:pPr>
      <w:spacing w:after="0" w:line="240" w:lineRule="auto"/>
    </w:pPr>
    <w:rPr>
      <w:sz w:val="20"/>
      <w:szCs w:val="20"/>
      <w:lang w:val="en-US" w:eastAsia="en-US" w:bidi="ar-SA"/>
    </w:rPr>
  </w:style>
  <w:style w:type="character" w:styleId="a3" w:customStyle="1">
    <w:name w:val="Текст концевой сноски Знак"/>
    <w:link w:val="a2"/>
    <w:uiPriority w:val="99"/>
    <w:rPr>
      <w:sz w:val="20"/>
    </w:rPr>
  </w:style>
  <w:style w:type="character" w:styleId="a4" w:customStyle="1">
    <w:name w:val="Знак концевой сноски"/>
    <w:basedOn w:val="a"/>
    <w:link w:val="Normal"/>
    <w:uiPriority w:val="99"/>
    <w:semiHidden/>
    <w:unhideWhenUsed/>
    <w:rPr>
      <w:vertAlign w:val="superscript"/>
    </w:rPr>
  </w:style>
  <w:style w:type="paragraph" w:styleId="a5" w:customStyle="1">
    <w:name w:val="Перечень рисунков"/>
    <w:basedOn w:val="Normal"/>
    <w:next w:val="Normal"/>
    <w:link w:val="Normal"/>
    <w:uiPriority w:val="99"/>
    <w:unhideWhenUsed/>
    <w:pPr>
      <w:spacing w:after="0" w:afterAutospacing="0"/>
    </w:pPr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a6" w:customStyle="1">
    <w:name w:val="Абзац списка"/>
    <w:link w:val="Normal"/>
    <w:uiPriority w:val="34"/>
    <w:qFormat/>
    <w:pPr>
      <w:pBdr>
        <w:top w:val="none"/>
        <w:left w:val="none"/>
        <w:bottom w:val="none"/>
        <w:right w:val="none"/>
        <w:between w:val="none"/>
      </w:pBdr>
      <w:ind w:left="720"/>
      <w:contextualSpacing/>
    </w:pPr>
    <w:rPr>
      <w:sz w:val="22"/>
      <w:szCs w:val="22"/>
      <w:lang w:val="ru-RU" w:eastAsia="en-US" w:bidi="en-US"/>
    </w:rPr>
  </w:style>
  <w:style w:type="paragraph" w:styleId="a7" w:customStyle="1">
    <w:name w:val="Без интервала"/>
    <w:link w:val="Normal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</w:style>
  <w:style w:type="paragraph" w:styleId="a8" w:customStyle="1">
    <w:name w:val="Название"/>
    <w:link w:val="a9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  <w:lang w:bidi="ar-SA"/>
    </w:rPr>
  </w:style>
  <w:style w:type="character" w:styleId="a9" w:customStyle="1">
    <w:name w:val="Название Знак"/>
    <w:link w:val="a8"/>
    <w:uiPriority w:val="10"/>
    <w:rPr>
      <w:sz w:val="48"/>
      <w:szCs w:val="48"/>
      <w:lang w:bidi="ar-SA"/>
    </w:rPr>
  </w:style>
  <w:style w:type="paragraph" w:styleId="a10" w:customStyle="1">
    <w:name w:val="Подзаголовок"/>
    <w:link w:val="a11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  <w:lang w:bidi="ar-SA"/>
    </w:rPr>
  </w:style>
  <w:style w:type="character" w:styleId="a11" w:customStyle="1">
    <w:name w:val="Подзаголовок Знак"/>
    <w:link w:val="a10"/>
    <w:uiPriority w:val="11"/>
    <w:rPr>
      <w:sz w:val="24"/>
      <w:szCs w:val="24"/>
      <w:lang w:bidi="ar-SA"/>
    </w:rPr>
  </w:style>
  <w:style w:type="paragraph" w:styleId="20" w:customStyle="1">
    <w:name w:val="Цитата 2"/>
    <w:link w:val="21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  <w:lang w:val="ru-RU" w:eastAsia="ru-RU" w:bidi="ar-SA"/>
    </w:rPr>
  </w:style>
  <w:style w:type="character" w:styleId="21" w:customStyle="1">
    <w:name w:val="Цитата 2 Знак"/>
    <w:link w:val="20"/>
    <w:uiPriority w:val="29"/>
    <w:rPr>
      <w:i/>
      <w:lang w:val="ru-RU" w:eastAsia="ru-RU" w:bidi="ar-SA"/>
    </w:rPr>
  </w:style>
  <w:style w:type="paragraph" w:styleId="a12" w:customStyle="1">
    <w:name w:val="Выделенная цитата"/>
    <w:link w:val="a1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f2f2f2" w:fill="f2f2f2"/>
      <w:ind w:left="720" w:right="720"/>
    </w:pPr>
    <w:rPr>
      <w:i/>
      <w:lang w:val="ru-RU" w:eastAsia="ru-RU" w:bidi="ar-SA"/>
    </w:rPr>
  </w:style>
  <w:style w:type="character" w:styleId="a13" w:customStyle="1">
    <w:name w:val="Выделенная цитата Знак"/>
    <w:link w:val="a12"/>
    <w:uiPriority w:val="30"/>
    <w:rPr>
      <w:i/>
      <w:shd w:val="clear" w:color="f2f2f2" w:fill="f2f2f2"/>
      <w:lang w:val="ru-RU" w:eastAsia="ru-RU" w:bidi="ar-SA"/>
    </w:rPr>
  </w:style>
  <w:style w:type="paragraph" w:styleId="Header1" w:customStyle="1">
    <w:name w:val="Header1"/>
    <w:basedOn w:val="Normal"/>
    <w:link w:val="a1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14" w:customStyle="1">
    <w:name w:val="Верхний колонтитул Знак"/>
    <w:link w:val="Header1"/>
    <w:uiPriority w:val="99"/>
  </w:style>
  <w:style w:type="paragraph" w:styleId="Footer1" w:customStyle="1">
    <w:name w:val="Footer1"/>
    <w:basedOn w:val="Normal"/>
    <w:link w:val="a15"/>
    <w:uiPriority w:val="99"/>
    <w:pPr>
      <w:tabs>
        <w:tab w:val="center" w:pos="4153"/>
        <w:tab w:val="right" w:pos="8306"/>
      </w:tabs>
    </w:pPr>
  </w:style>
  <w:style w:type="character" w:styleId="a15" w:customStyle="1">
    <w:name w:val="Нижний колонтитул Знак"/>
    <w:link w:val="Footer1"/>
    <w:uiPriority w:val="99"/>
  </w:style>
  <w:style w:type="table" w:styleId="a16" w:customStyle="1">
    <w:name w:val="Сетка таблицы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TableGridLight" w:customStyle="1">
    <w:name w:val="Table Grid Light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PlainTable1">
    <w:name w:val="Plain Table 1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PlainTable2">
    <w:name w:val="Plain Table 2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PlainTable3">
    <w:name w:val="Plain Table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PlainTable4">
    <w:name w:val="Plain Table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PlainTable5">
    <w:name w:val="Plain Table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1Light">
    <w:name w:val="Grid Table 1 Light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1Light-Accent1" w:customStyle="1">
    <w:name w:val="Grid Table 1 Light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1Light-Accent2" w:customStyle="1">
    <w:name w:val="Grid Table 1 Light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1Light-Accent3" w:customStyle="1">
    <w:name w:val="Grid Table 1 Light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1Light-Accent4" w:customStyle="1">
    <w:name w:val="Grid Table 1 Light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1Light-Accent5" w:customStyle="1">
    <w:name w:val="Grid Table 1 Light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1Light-Accent6" w:customStyle="1">
    <w:name w:val="Grid Table 1 Light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2">
    <w:name w:val="Grid Table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2-Accent1" w:customStyle="1">
    <w:name w:val="Grid Table 2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2-Accent2" w:customStyle="1">
    <w:name w:val="Grid Table 2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2-Accent3" w:customStyle="1">
    <w:name w:val="Grid Table 2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2-Accent4" w:customStyle="1">
    <w:name w:val="Grid Table 2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2-Accent5" w:customStyle="1">
    <w:name w:val="Grid Table 2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2-Accent6" w:customStyle="1">
    <w:name w:val="Grid Table 2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3">
    <w:name w:val="Grid Table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3-Accent1" w:customStyle="1">
    <w:name w:val="Grid Table 3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3-Accent2" w:customStyle="1">
    <w:name w:val="Grid Table 3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3-Accent3" w:customStyle="1">
    <w:name w:val="Grid Table 3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3-Accent4" w:customStyle="1">
    <w:name w:val="Grid Table 3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3-Accent5" w:customStyle="1">
    <w:name w:val="Grid Table 3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3-Accent6" w:customStyle="1">
    <w:name w:val="Grid Table 3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4">
    <w:name w:val="Grid Table 4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4-Accent1" w:customStyle="1">
    <w:name w:val="Grid Table 4 - Accent 1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4-Accent2" w:customStyle="1">
    <w:name w:val="Grid Table 4 - Accent 2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4-Accent3" w:customStyle="1">
    <w:name w:val="Grid Table 4 - Accent 3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4-Accent4" w:customStyle="1">
    <w:name w:val="Grid Table 4 - Accent 4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4-Accent5" w:customStyle="1">
    <w:name w:val="Grid Table 4 - Accent 5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4-Accent6" w:customStyle="1">
    <w:name w:val="Grid Table 4 - Accent 6"/>
    <w:link w:val="Normal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5Dark">
    <w:name w:val="Grid Table 5 Dark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5Dark-Accent1" w:customStyle="1">
    <w:name w:val="Grid Table 5 Dark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5Dark-Accent2" w:customStyle="1">
    <w:name w:val="Grid Table 5 Dark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5Dark-Accent3" w:customStyle="1">
    <w:name w:val="Grid Table 5 Dark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5Dark-Accent4" w:customStyle="1">
    <w:name w:val="Grid Table 5 Dark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5Dark-Accent5" w:customStyle="1">
    <w:name w:val="Grid Table 5 Dark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5Dark-Accent6" w:customStyle="1">
    <w:name w:val="Grid Table 5 Dark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6Colorful">
    <w:name w:val="Grid Table 6 Colorful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6Colorful-Accent1" w:customStyle="1">
    <w:name w:val="Grid Table 6 Colorful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6Colorful-Accent2" w:customStyle="1">
    <w:name w:val="Grid Table 6 Colorful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6Colorful-Accent3" w:customStyle="1">
    <w:name w:val="Grid Table 6 Colorful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6Colorful-Accent4" w:customStyle="1">
    <w:name w:val="Grid Table 6 Colorful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6Colorful-Accent5" w:customStyle="1">
    <w:name w:val="Grid Table 6 Colorful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6Colorful-Accent6" w:customStyle="1">
    <w:name w:val="Grid Table 6 Colorful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7Colorful">
    <w:name w:val="Grid Table 7 Colorful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7Colorful-Accent1" w:customStyle="1">
    <w:name w:val="Grid Table 7 Colorful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7Colorful-Accent2" w:customStyle="1">
    <w:name w:val="Grid Table 7 Colorful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7Colorful-Accent3" w:customStyle="1">
    <w:name w:val="Grid Table 7 Colorful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7Colorful-Accent4" w:customStyle="1">
    <w:name w:val="Grid Table 7 Colorful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7Colorful-Accent5" w:customStyle="1">
    <w:name w:val="Grid Table 7 Colorful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GridTable7Colorful-Accent6" w:customStyle="1">
    <w:name w:val="Grid Table 7 Colorful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1Light">
    <w:name w:val="List Table 1 Light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1Light-Accent1" w:customStyle="1">
    <w:name w:val="List Table 1 Light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1Light-Accent2" w:customStyle="1">
    <w:name w:val="List Table 1 Light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1Light-Accent3" w:customStyle="1">
    <w:name w:val="List Table 1 Light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1Light-Accent4" w:customStyle="1">
    <w:name w:val="List Table 1 Light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1Light-Accent5" w:customStyle="1">
    <w:name w:val="List Table 1 Light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1Light-Accent6" w:customStyle="1">
    <w:name w:val="List Table 1 Light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2">
    <w:name w:val="List Table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2-Accent1" w:customStyle="1">
    <w:name w:val="List Table 2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2-Accent2" w:customStyle="1">
    <w:name w:val="List Table 2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2-Accent3" w:customStyle="1">
    <w:name w:val="List Table 2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2-Accent4" w:customStyle="1">
    <w:name w:val="List Table 2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2-Accent5" w:customStyle="1">
    <w:name w:val="List Table 2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2-Accent6" w:customStyle="1">
    <w:name w:val="List Table 2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3">
    <w:name w:val="List Table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3-Accent1" w:customStyle="1">
    <w:name w:val="List Table 3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3-Accent2" w:customStyle="1">
    <w:name w:val="List Table 3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3-Accent3" w:customStyle="1">
    <w:name w:val="List Table 3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3-Accent4" w:customStyle="1">
    <w:name w:val="List Table 3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3-Accent5" w:customStyle="1">
    <w:name w:val="List Table 3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3-Accent6" w:customStyle="1">
    <w:name w:val="List Table 3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4">
    <w:name w:val="List Table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4-Accent1" w:customStyle="1">
    <w:name w:val="List Table 4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4-Accent2" w:customStyle="1">
    <w:name w:val="List Table 4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4-Accent3" w:customStyle="1">
    <w:name w:val="List Table 4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4-Accent4" w:customStyle="1">
    <w:name w:val="List Table 4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4-Accent5" w:customStyle="1">
    <w:name w:val="List Table 4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4-Accent6" w:customStyle="1">
    <w:name w:val="List Table 4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5Dark">
    <w:name w:val="List Table 5 Dark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5Dark-Accent1" w:customStyle="1">
    <w:name w:val="List Table 5 Dark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5Dark-Accent2" w:customStyle="1">
    <w:name w:val="List Table 5 Dark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5Dark-Accent3" w:customStyle="1">
    <w:name w:val="List Table 5 Dark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5Dark-Accent4" w:customStyle="1">
    <w:name w:val="List Table 5 Dark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5Dark-Accent5" w:customStyle="1">
    <w:name w:val="List Table 5 Dark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5Dark-Accent6" w:customStyle="1">
    <w:name w:val="List Table 5 Dark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6Colorful">
    <w:name w:val="List Table 6 Colorful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6Colorful-Accent1" w:customStyle="1">
    <w:name w:val="List Table 6 Colorful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6Colorful-Accent2" w:customStyle="1">
    <w:name w:val="List Table 6 Colorful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6Colorful-Accent3" w:customStyle="1">
    <w:name w:val="List Table 6 Colorful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6Colorful-Accent4" w:customStyle="1">
    <w:name w:val="List Table 6 Colorful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6Colorful-Accent5" w:customStyle="1">
    <w:name w:val="List Table 6 Colorful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6Colorful-Accent6" w:customStyle="1">
    <w:name w:val="List Table 6 Colorful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7Colorful">
    <w:name w:val="List Table 7 Colorful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7Colorful-Accent1" w:customStyle="1">
    <w:name w:val="List Table 7 Colorful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7Colorful-Accent2" w:customStyle="1">
    <w:name w:val="List Table 7 Colorful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7Colorful-Accent3" w:customStyle="1">
    <w:name w:val="List Table 7 Colorful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7Colorful-Accent4" w:customStyle="1">
    <w:name w:val="List Table 7 Colorful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7Colorful-Accent5" w:customStyle="1">
    <w:name w:val="List Table 7 Colorful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stTable7Colorful-Accent6" w:customStyle="1">
    <w:name w:val="List Table 7 Colorful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Lined-Accent" w:customStyle="1">
    <w:name w:val="Lined - Accent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Lined-Accent1" w:customStyle="1">
    <w:name w:val="Lined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Lined-Accent2" w:customStyle="1">
    <w:name w:val="Lined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Lined-Accent3" w:customStyle="1">
    <w:name w:val="Lined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Lined-Accent4" w:customStyle="1">
    <w:name w:val="Lined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Lined-Accent5" w:customStyle="1">
    <w:name w:val="Lined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Lined-Accent6" w:customStyle="1">
    <w:name w:val="Lined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Lined-Accent" w:customStyle="1">
    <w:name w:val="Bordered &amp; Lined - Accent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Lined-Accent1" w:customStyle="1">
    <w:name w:val="Bordered &amp; Lined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Lined-Accent2" w:customStyle="1">
    <w:name w:val="Bordered &amp; Lined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Lined-Accent3" w:customStyle="1">
    <w:name w:val="Bordered &amp; Lined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Lined-Accent4" w:customStyle="1">
    <w:name w:val="Bordered &amp; Lined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Lined-Accent5" w:customStyle="1">
    <w:name w:val="Bordered &amp; Lined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Lined-Accent6" w:customStyle="1">
    <w:name w:val="Bordered &amp; Lined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val="ru-RU" w:eastAsia="ru-RU" w:bidi="ar-SA"/>
    </w:rPr>
    <w:tblPr/>
  </w:style>
  <w:style w:type="table" w:styleId="Bordered" w:customStyle="1">
    <w:name w:val="Bordered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Bordered-Accent1" w:customStyle="1">
    <w:name w:val="Bordered - Accent 1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Bordered-Accent2" w:customStyle="1">
    <w:name w:val="Bordered - Accent 2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Bordered-Accent3" w:customStyle="1">
    <w:name w:val="Bordered - Accent 3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Bordered-Accent4" w:customStyle="1">
    <w:name w:val="Bordered - Accent 4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Bordered-Accent5" w:customStyle="1">
    <w:name w:val="Bordered - Accent 5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table" w:styleId="Bordered-Accent6" w:customStyle="1">
    <w:name w:val="Bordered - Accent 6"/>
    <w:link w:val="Norma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  <w:tblPr/>
  </w:style>
  <w:style w:type="character" w:styleId="a17" w:customStyle="1">
    <w:name w:val="Гиперссылка"/>
    <w:link w:val="Normal"/>
    <w:uiPriority w:val="99"/>
    <w:unhideWhenUsed/>
    <w:rPr>
      <w:color w:val="0000ff"/>
      <w:u w:val="single"/>
    </w:rPr>
  </w:style>
  <w:style w:type="paragraph" w:styleId="a18" w:customStyle="1">
    <w:name w:val="Текст сноски"/>
    <w:link w:val="a19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  <w:lang w:bidi="ar-SA"/>
    </w:rPr>
  </w:style>
  <w:style w:type="character" w:styleId="a19" w:customStyle="1">
    <w:name w:val="Текст сноски Знак"/>
    <w:link w:val="a18"/>
    <w:uiPriority w:val="99"/>
    <w:semiHidden/>
    <w:rPr>
      <w:sz w:val="18"/>
      <w:lang w:bidi="ar-SA"/>
    </w:rPr>
  </w:style>
  <w:style w:type="character" w:styleId="a20" w:customStyle="1">
    <w:name w:val="Знак сноски"/>
    <w:link w:val="Normal"/>
    <w:uiPriority w:val="99"/>
    <w:unhideWhenUsed/>
    <w:rPr>
      <w:vertAlign w:val="superscript"/>
    </w:rPr>
  </w:style>
  <w:style w:type="paragraph" w:styleId="10" w:customStyle="1">
    <w:name w:val="Оглавление 1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 w:val="22"/>
      <w:szCs w:val="22"/>
      <w:lang w:val="ru-RU" w:eastAsia="en-US" w:bidi="en-US"/>
    </w:rPr>
  </w:style>
  <w:style w:type="paragraph" w:styleId="22" w:customStyle="1">
    <w:name w:val="Оглавление 2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 w:val="22"/>
      <w:szCs w:val="22"/>
      <w:lang w:val="ru-RU" w:eastAsia="en-US" w:bidi="en-US"/>
    </w:rPr>
  </w:style>
  <w:style w:type="paragraph" w:styleId="30" w:customStyle="1">
    <w:name w:val="Оглавление 3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 w:val="22"/>
      <w:szCs w:val="22"/>
      <w:lang w:val="ru-RU" w:eastAsia="en-US" w:bidi="en-US"/>
    </w:rPr>
  </w:style>
  <w:style w:type="paragraph" w:styleId="40" w:customStyle="1">
    <w:name w:val="Оглавление 4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 w:val="22"/>
      <w:szCs w:val="22"/>
      <w:lang w:val="ru-RU" w:eastAsia="en-US" w:bidi="en-US"/>
    </w:rPr>
  </w:style>
  <w:style w:type="paragraph" w:styleId="50" w:customStyle="1">
    <w:name w:val="Оглавление 5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 w:val="22"/>
      <w:szCs w:val="22"/>
      <w:lang w:val="ru-RU" w:eastAsia="en-US" w:bidi="en-US"/>
    </w:rPr>
  </w:style>
  <w:style w:type="paragraph" w:styleId="60" w:customStyle="1">
    <w:name w:val="Оглавление 6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 w:val="22"/>
      <w:szCs w:val="22"/>
      <w:lang w:val="ru-RU" w:eastAsia="en-US" w:bidi="en-US"/>
    </w:rPr>
  </w:style>
  <w:style w:type="paragraph" w:styleId="70" w:customStyle="1">
    <w:name w:val="Оглавление 7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 w:val="22"/>
      <w:szCs w:val="22"/>
      <w:lang w:val="ru-RU" w:eastAsia="en-US" w:bidi="en-US"/>
    </w:rPr>
  </w:style>
  <w:style w:type="paragraph" w:styleId="80" w:customStyle="1">
    <w:name w:val="Оглавление 8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 w:val="22"/>
      <w:szCs w:val="22"/>
      <w:lang w:val="ru-RU" w:eastAsia="en-US" w:bidi="en-US"/>
    </w:rPr>
  </w:style>
  <w:style w:type="paragraph" w:styleId="90" w:customStyle="1">
    <w:name w:val="Оглавление 9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 w:val="22"/>
      <w:szCs w:val="22"/>
      <w:lang w:val="ru-RU" w:eastAsia="en-US" w:bidi="en-US"/>
    </w:rPr>
  </w:style>
  <w:style w:type="paragraph" w:styleId="a21" w:customStyle="1">
    <w:name w:val="Заголовок оглавления"/>
    <w:link w:val="Normal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val="ru-RU" w:eastAsia="en-US" w:bidi="en-US"/>
    </w:rPr>
  </w:style>
  <w:style w:type="paragraph" w:styleId="a22" w:customStyle="1">
    <w:name w:val="Основной текст"/>
    <w:basedOn w:val="Normal"/>
    <w:next w:val="Normal"/>
    <w:link w:val="Normal"/>
    <w:pPr>
      <w:jc w:val="both"/>
    </w:pPr>
    <w:rPr>
      <w:sz w:val="22"/>
    </w:rPr>
  </w:style>
  <w:style w:type="character" w:styleId="a23" w:customStyle="1">
    <w:name w:val="Номер страницы"/>
    <w:basedOn w:val="a"/>
    <w:link w:val="Normal"/>
  </w:style>
  <w:style w:type="paragraph" w:styleId="Caption1" w:customStyle="1">
    <w:name w:val="Caption1"/>
    <w:basedOn w:val="Normal"/>
    <w:next w:val="Normal"/>
    <w:link w:val="Normal"/>
    <w:pPr>
      <w:jc w:val="center"/>
    </w:pPr>
    <w:rPr>
      <w:b/>
      <w:sz w:val="28"/>
    </w:rPr>
  </w:style>
  <w:style w:type="paragraph" w:styleId="23" w:customStyle="1">
    <w:name w:val="Основной текст 2"/>
    <w:basedOn w:val="Normal"/>
    <w:link w:val="Normal"/>
    <w:pPr>
      <w:spacing w:before="120"/>
      <w:ind w:right="5102"/>
      <w:jc w:val="center"/>
    </w:pPr>
  </w:style>
  <w:style w:type="paragraph" w:styleId="a24" w:customStyle="1">
    <w:name w:val="Обращение"/>
    <w:basedOn w:val="Normal"/>
    <w:next w:val="Normal"/>
    <w:link w:val="Normal"/>
    <w:pPr>
      <w:spacing w:before="240" w:after="120"/>
      <w:jc w:val="center"/>
    </w:pPr>
    <w:rPr>
      <w:b/>
    </w:rPr>
  </w:style>
  <w:style w:type="paragraph" w:styleId="a25" w:customStyle="1">
    <w:name w:val="Адресные реквизиты"/>
    <w:basedOn w:val="a22"/>
    <w:next w:val="a22"/>
    <w:link w:val="Normal"/>
    <w:pPr>
      <w:jc w:val="left"/>
    </w:pPr>
    <w:rPr>
      <w:sz w:val="16"/>
    </w:rPr>
  </w:style>
  <w:style w:type="paragraph" w:styleId="a26" w:customStyle="1">
    <w:name w:val="Адресат"/>
    <w:basedOn w:val="Normal"/>
    <w:link w:val="Normal"/>
    <w:pPr>
      <w:spacing w:before="120"/>
    </w:pPr>
    <w:rPr>
      <w:b/>
    </w:rPr>
  </w:style>
  <w:style w:type="paragraph" w:styleId="31" w:customStyle="1">
    <w:name w:val="Основной текст 3"/>
    <w:basedOn w:val="Normal"/>
    <w:link w:val="Normal"/>
    <w:pPr>
      <w:tabs>
        <w:tab w:val="left" w:pos="7371"/>
      </w:tabs>
      <w:spacing w:before="120"/>
    </w:pPr>
    <w:rPr>
      <w:sz w:val="28"/>
    </w:rPr>
  </w:style>
  <w:style w:type="paragraph" w:styleId="a27" w:customStyle="1">
    <w:name w:val="Текст выноски"/>
    <w:basedOn w:val="Normal"/>
    <w:link w:val="a28"/>
    <w:uiPriority w:val="99"/>
    <w:semiHidden/>
    <w:unhideWhenUsed/>
    <w:rPr>
      <w:rFonts w:ascii="Tahoma" w:hAnsi="Tahoma"/>
      <w:sz w:val="16"/>
      <w:szCs w:val="16"/>
      <w:lang w:val="en-US" w:eastAsia="en-US" w:bidi="ar-SA"/>
    </w:rPr>
  </w:style>
  <w:style w:type="character" w:styleId="a28" w:customStyle="1">
    <w:name w:val="Текст выноски Знак"/>
    <w:link w:val="a27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link w:val="Normal"/>
    <w:pPr>
      <w:widowControl w:val="off"/>
    </w:pPr>
    <w:rPr>
      <w:rFonts w:ascii="Calibri" w:hAnsi="Calibri" w:cs="Calibri"/>
      <w:sz w:val="22"/>
      <w:lang w:val="ru-RU" w:eastAsia="ru-RU" w:bidi="ar-SA"/>
    </w:rPr>
  </w:style>
  <w:style w:type="paragraph" w:styleId="a29" w:customStyle="1">
    <w:name w:val="Основной текст с отступом"/>
    <w:basedOn w:val="Normal"/>
    <w:link w:val="a30"/>
    <w:uiPriority w:val="99"/>
    <w:semiHidden/>
    <w:unhideWhenUsed/>
    <w:pPr>
      <w:spacing w:after="120"/>
      <w:ind w:left="283"/>
    </w:pPr>
    <w:rPr>
      <w:lang w:val="en-US"/>
    </w:rPr>
  </w:style>
  <w:style w:type="character" w:styleId="a30" w:customStyle="1">
    <w:name w:val="Основной текст с отступом Знак"/>
    <w:link w:val="a29"/>
    <w:uiPriority w:val="99"/>
    <w:semiHidden/>
    <w:rPr>
      <w:sz w:val="22"/>
      <w:szCs w:val="22"/>
      <w:lang w:eastAsia="en-US" w:bidi="en-US"/>
    </w:rPr>
  </w:style>
  <w:style w:type="paragraph" w:styleId="11" w:customStyle="1">
    <w:name w:val="Заголовок 11"/>
    <w:basedOn w:val="Footer1"/>
    <w:next w:val="Footer1"/>
    <w:link w:val="Normal"/>
    <w:pPr>
      <w:keepNext/>
      <w:keepLines w:val="0"/>
      <w:pageBreakBefore w:val="0"/>
      <w:widowControl/>
      <w:suppressLineNumbers w:val="0"/>
      <w:pBdr>
        <w:top w:val="none"/>
        <w:left w:val="none"/>
        <w:bottom w:val="none"/>
        <w:right w:val="none"/>
        <w:between w:val="none"/>
      </w:pBdr>
      <w:shd w:val="nil" w:color="ffffff" w:fill="ffffff"/>
      <w:spacing w:before="240" w:beforeAutospacing="0" w:after="60" w:afterAutospacing="0" w:line="240" w:lineRule="auto"/>
      <w:ind w:left="0" w:right="0" w:firstLine="0"/>
      <w:contextualSpacing w:val="0"/>
      <w:jc w:val="left"/>
      <w:outlineLvl w:val="0"/>
    </w:pPr>
    <w:rPr>
      <w:rFonts w:ascii="Cambria" w:hAnsi="Cambria" w:eastAsia="Times New Roman" w:cs="Times New Roman"/>
      <w:b/>
      <w:bCs/>
      <w:i w:val="0"/>
      <w:iCs w:val="0"/>
      <w:caps w:val="0"/>
      <w:smallCaps w:val="0"/>
      <w:strike w:val="0"/>
      <w:vanish w:val="0"/>
      <w:color w:val="000000"/>
      <w:spacing w:val="0"/>
      <w:position w:val="0"/>
      <w:sz w:val="32"/>
      <w:szCs w:val="32"/>
      <w:highlight w:val="none"/>
      <w:u w:val="none"/>
      <w:vertAlign w:val="baseline"/>
      <w:rtl w:val="0"/>
      <w:cs w:val="0"/>
      <w:lang w:val="en-US" w:eastAsia="en-US" w:bidi="en-US"/>
    </w:rPr>
  </w:style>
  <w:style w:type="paragraph" w:styleId="a31" w:customStyle="1">
    <w:name w:val="Верхний колонтитул"/>
    <w:basedOn w:val="Normal"/>
    <w:link w:val="12"/>
    <w:uiPriority w:val="99"/>
    <w:semiHidden/>
    <w:unhideWhenUsed/>
    <w:pPr>
      <w:tabs>
        <w:tab w:val="center" w:pos="4677"/>
        <w:tab w:val="right" w:pos="9355"/>
      </w:tabs>
    </w:pPr>
  </w:style>
  <w:style w:type="character" w:styleId="12" w:customStyle="1">
    <w:name w:val="Верхний колонтитул Знак1"/>
    <w:basedOn w:val="a"/>
    <w:link w:val="a31"/>
    <w:uiPriority w:val="99"/>
    <w:semiHidden/>
    <w:rPr>
      <w:sz w:val="22"/>
      <w:szCs w:val="22"/>
      <w:lang w:eastAsia="en-US" w:bidi="en-US"/>
    </w:rPr>
  </w:style>
  <w:style w:type="paragraph" w:styleId="a32" w:customStyle="1">
    <w:name w:val="Нижний колонтитул"/>
    <w:basedOn w:val="Normal"/>
    <w:link w:val="13"/>
    <w:uiPriority w:val="99"/>
    <w:semiHidden/>
    <w:unhideWhenUsed/>
    <w:pPr>
      <w:tabs>
        <w:tab w:val="center" w:pos="4677"/>
        <w:tab w:val="right" w:pos="9355"/>
      </w:tabs>
    </w:pPr>
  </w:style>
  <w:style w:type="character" w:styleId="13" w:customStyle="1">
    <w:name w:val="Нижний колонтитул Знак1"/>
    <w:basedOn w:val="a"/>
    <w:link w:val="a32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1" Type="http://schemas.openxmlformats.org/officeDocument/2006/relationships/comments" Target="comments.xml" /><Relationship Id="rId12" Type="http://schemas.microsoft.com/office/2011/relationships/commentsExtended" Target="commentsExtended.xml" /><Relationship Id="rId13" Type="http://schemas.microsoft.com/office/2018/08/relationships/commentsExtensible" Target="commentsExtensible.xml" /><Relationship Id="rId14" Type="http://schemas.microsoft.com/office/2016/09/relationships/commentsIds" Target="commentsIds.xml" /><Relationship Id="rId15" Type="http://schemas.microsoft.com/office/2011/relationships/people" Target="people.xml" 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0</Characters>
  <CharactersWithSpaces>0</CharactersWithSpaces>
  <Company/>
  <DocSecurity>0</DocSecurity>
  <HyperlinksChanged>false</HyperlinksChanged>
  <Lines>0</Lines>
  <LinksUpToDate>false</LinksUpToDate>
  <Pages>0</Pages>
  <Paragraphs>0</Paragraphs>
  <ScaleCrop>false</ScaleCrop>
  <SharedDoc>false</SharedDoc>
  <Template>Normal</Template>
  <TotalTime>0</TotalTime>
  <Words>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27</cp:revision>
  <dcterms:created xsi:type="dcterms:W3CDTF">2024-01-15T05:38:00Z</dcterms:created>
  <dcterms:modified xsi:type="dcterms:W3CDTF">2026-06-05T02:52:53Z</dcterms:modified>
  <cp:version>786432</cp:version>
</cp:coreProperties>
</file>