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E60B2" w14:textId="77777777" w:rsidR="00B45A77" w:rsidRDefault="00000000">
      <w:pPr>
        <w:spacing w:after="0" w:line="240" w:lineRule="auto"/>
        <w:ind w:left="5102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Приложение № 1</w:t>
      </w:r>
    </w:p>
    <w:p w14:paraId="36904336" w14:textId="77777777" w:rsidR="00B45A77" w:rsidRDefault="00000000">
      <w:pPr>
        <w:spacing w:after="0" w:line="240" w:lineRule="auto"/>
        <w:ind w:left="5102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</w:rPr>
        <w:t>к распоряжению Департамента спорта</w:t>
      </w:r>
      <w:r>
        <w:rPr>
          <w:rFonts w:ascii="PT Astra Serif" w:hAnsi="PT Astra Serif" w:cs="PT Astra Serif"/>
        </w:rPr>
        <w:br w:type="textWrapping" w:clear="all"/>
        <w:t>Томской области от «____»_________ 2026 № _____</w:t>
      </w:r>
    </w:p>
    <w:p w14:paraId="576F5172" w14:textId="77777777" w:rsidR="00B45A77" w:rsidRDefault="00B45A77">
      <w:pPr>
        <w:spacing w:after="0" w:line="240" w:lineRule="auto"/>
        <w:ind w:left="5102"/>
        <w:jc w:val="both"/>
        <w:rPr>
          <w:rFonts w:ascii="PT Astra Serif" w:hAnsi="PT Astra Serif" w:cs="PT Astra Serif"/>
          <w:color w:val="000000"/>
          <w:sz w:val="20"/>
          <w:szCs w:val="20"/>
        </w:rPr>
      </w:pPr>
    </w:p>
    <w:p w14:paraId="649472A8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sz w:val="24"/>
          <w:szCs w:val="24"/>
        </w:rPr>
        <w:t>ПОЛОЖЕНИЕ</w:t>
      </w:r>
    </w:p>
    <w:p w14:paraId="2DFF749E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  <w:t xml:space="preserve">о проведении регионального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комплексного мероприятия</w:t>
      </w:r>
    </w:p>
    <w:p w14:paraId="3C29A638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color w:val="000000"/>
          <w:sz w:val="24"/>
          <w:szCs w:val="24"/>
        </w:rPr>
        <w:t>«В здоровом теле – здоровый дух!»</w:t>
      </w:r>
    </w:p>
    <w:p w14:paraId="24DA7D80" w14:textId="77777777" w:rsidR="00B45A77" w:rsidRDefault="00000000">
      <w:pPr>
        <w:spacing w:before="119" w:after="119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sz w:val="24"/>
        </w:rPr>
        <w:t>1. ОБЩИЕ ПОЛОЖЕНИЯ</w:t>
      </w:r>
    </w:p>
    <w:p w14:paraId="6D0D5217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 xml:space="preserve">1.1. Настоящее Положение определяет порядок организации и проведения </w:t>
      </w:r>
      <w:r>
        <w:rPr>
          <w:rFonts w:ascii="PT Astra Serif" w:hAnsi="PT Astra Serif" w:cs="PT Astra Serif"/>
          <w:color w:val="000000"/>
          <w:sz w:val="24"/>
        </w:rPr>
        <w:t xml:space="preserve">регионального </w:t>
      </w:r>
      <w:r>
        <w:rPr>
          <w:rFonts w:ascii="PT Astra Serif" w:hAnsi="PT Astra Serif" w:cs="PT Astra Serif"/>
          <w:color w:val="000000"/>
          <w:sz w:val="24"/>
          <w:szCs w:val="24"/>
        </w:rPr>
        <w:t>комплексного мероприятия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  <w:t>«В здоровом теле – здоровый дух!»</w:t>
      </w:r>
      <w:r>
        <w:rPr>
          <w:rFonts w:ascii="PT Astra Serif" w:hAnsi="PT Astra Serif" w:cs="PT Astra Serif"/>
          <w:color w:val="000000"/>
          <w:sz w:val="24"/>
        </w:rPr>
        <w:t xml:space="preserve"> (далее – Мероприятие), порядок участия в Мероприятии и определения победителей и призеров Мероприятия.</w:t>
      </w:r>
    </w:p>
    <w:p w14:paraId="33133E3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 xml:space="preserve">1.2. Общее руководство проведением </w:t>
      </w:r>
      <w:r>
        <w:rPr>
          <w:rFonts w:ascii="PT Astra Serif" w:hAnsi="PT Astra Serif" w:cs="PT Astra Serif"/>
          <w:color w:val="000000"/>
          <w:sz w:val="24"/>
        </w:rPr>
        <w:t>Мероприятия</w:t>
      </w:r>
      <w:r>
        <w:rPr>
          <w:rFonts w:ascii="PT Astra Serif" w:hAnsi="PT Astra Serif" w:cs="PT Astra Serif"/>
          <w:sz w:val="24"/>
        </w:rPr>
        <w:t xml:space="preserve"> осуществляет Департамент спорта Томской области (далее </w:t>
      </w:r>
      <w:r>
        <w:rPr>
          <w:rFonts w:ascii="PT Astra Serif" w:hAnsi="PT Astra Serif" w:cs="PT Astra Serif"/>
          <w:color w:val="000000"/>
          <w:sz w:val="24"/>
          <w:szCs w:val="24"/>
        </w:rPr>
        <w:t>–</w:t>
      </w:r>
      <w:r>
        <w:rPr>
          <w:rFonts w:ascii="PT Astra Serif" w:hAnsi="PT Astra Serif" w:cs="PT Astra Serif"/>
          <w:sz w:val="24"/>
        </w:rPr>
        <w:t xml:space="preserve"> Департамент).</w:t>
      </w:r>
    </w:p>
    <w:p w14:paraId="044648D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>1.3. </w:t>
      </w:r>
      <w:r>
        <w:rPr>
          <w:rFonts w:ascii="PT Astra Serif" w:hAnsi="PT Astra Serif" w:cs="PT Astra Serif"/>
          <w:color w:val="000000"/>
          <w:sz w:val="24"/>
        </w:rPr>
        <w:t>Мероприятие</w:t>
      </w:r>
      <w:r>
        <w:rPr>
          <w:rFonts w:ascii="PT Astra Serif" w:hAnsi="PT Astra Serif" w:cs="PT Astra Serif"/>
          <w:sz w:val="24"/>
        </w:rPr>
        <w:t xml:space="preserve"> </w:t>
      </w:r>
      <w:r>
        <w:rPr>
          <w:rStyle w:val="1a"/>
          <w:rFonts w:ascii="PT Astra Serif" w:hAnsi="PT Astra Serif" w:cs="PT Astra Serif"/>
          <w:color w:val="000000"/>
          <w:sz w:val="24"/>
          <w:szCs w:val="24"/>
        </w:rPr>
        <w:t xml:space="preserve">проводится с целью пропаганды физической культуры и спорта, здорового образа жизни посредством </w:t>
      </w:r>
      <w:r>
        <w:rPr>
          <w:rStyle w:val="1a"/>
          <w:rFonts w:ascii="PT Astra Serif" w:hAnsi="PT Astra Serif" w:cs="PT Astra Serif"/>
          <w:sz w:val="24"/>
          <w:szCs w:val="24"/>
        </w:rPr>
        <w:t xml:space="preserve">распространения опыта физкультурно-оздоровительной работы в </w:t>
      </w:r>
      <w:r>
        <w:rPr>
          <w:rStyle w:val="1a"/>
          <w:rFonts w:ascii="PT Astra Serif" w:hAnsi="PT Astra Serif" w:cs="PT Astra Serif"/>
          <w:sz w:val="24"/>
          <w:szCs w:val="24"/>
          <w:shd w:val="clear" w:color="auto" w:fill="auto"/>
        </w:rPr>
        <w:t xml:space="preserve">образовательных </w:t>
      </w:r>
      <w:r>
        <w:rPr>
          <w:rStyle w:val="1a"/>
          <w:rFonts w:ascii="PT Astra Serif" w:hAnsi="PT Astra Serif" w:cs="PT Astra Serif"/>
          <w:sz w:val="24"/>
          <w:szCs w:val="24"/>
        </w:rPr>
        <w:t xml:space="preserve">организациях всех видов и типов Томской области (далее – образовательные организации), </w:t>
      </w:r>
      <w:r>
        <w:rPr>
          <w:rStyle w:val="1a"/>
          <w:rFonts w:ascii="PT Astra Serif" w:hAnsi="PT Astra Serif" w:cs="PT Astra Serif"/>
          <w:color w:val="000000"/>
          <w:sz w:val="24"/>
          <w:szCs w:val="24"/>
        </w:rPr>
        <w:t>реализующих образовательные программы физкультурно-спортивной направленности</w:t>
      </w:r>
      <w:r>
        <w:rPr>
          <w:rStyle w:val="1a"/>
          <w:rFonts w:ascii="PT Astra Serif" w:hAnsi="PT Astra Serif" w:cs="PT Astra Serif"/>
          <w:sz w:val="24"/>
          <w:szCs w:val="24"/>
        </w:rPr>
        <w:t>.</w:t>
      </w:r>
    </w:p>
    <w:p w14:paraId="1765A59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Style w:val="1a"/>
          <w:rFonts w:ascii="PT Astra Serif" w:hAnsi="PT Astra Serif" w:cs="PT Astra Serif"/>
          <w:color w:val="000000"/>
          <w:sz w:val="24"/>
          <w:szCs w:val="24"/>
          <w:shd w:val="clear" w:color="auto" w:fill="auto"/>
        </w:rPr>
        <w:t xml:space="preserve">1.4. Задачи </w:t>
      </w:r>
      <w:r>
        <w:rPr>
          <w:rFonts w:ascii="PT Astra Serif" w:hAnsi="PT Astra Serif" w:cs="PT Astra Serif"/>
          <w:color w:val="000000"/>
          <w:sz w:val="24"/>
        </w:rPr>
        <w:t>Мероприятия</w:t>
      </w:r>
      <w:r>
        <w:rPr>
          <w:rStyle w:val="afa"/>
          <w:rFonts w:ascii="PT Astra Serif" w:hAnsi="PT Astra Serif" w:cs="PT Astra Serif"/>
          <w:i w:val="0"/>
          <w:iCs w:val="0"/>
          <w:color w:val="000000"/>
          <w:sz w:val="24"/>
          <w:szCs w:val="24"/>
          <w:shd w:val="clear" w:color="auto" w:fill="auto"/>
        </w:rPr>
        <w:t>:</w:t>
      </w:r>
    </w:p>
    <w:p w14:paraId="318F70BF" w14:textId="77777777" w:rsidR="00B45A77" w:rsidRDefault="00000000">
      <w:pPr>
        <w:pStyle w:val="14"/>
        <w:numPr>
          <w:ilvl w:val="0"/>
          <w:numId w:val="35"/>
        </w:num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формирование навыков здорового образа жизни у детей, подростков и молодежи;</w:t>
      </w:r>
    </w:p>
    <w:p w14:paraId="66E51AC3" w14:textId="77777777" w:rsidR="00B45A77" w:rsidRDefault="00000000">
      <w:pPr>
        <w:pStyle w:val="14"/>
        <w:numPr>
          <w:ilvl w:val="0"/>
          <w:numId w:val="35"/>
        </w:num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вовлечение занимающихся и их родителей/законных представителей в активную пропагандистско-просветительскую деятельность в сфере физической культуры и спорта;</w:t>
      </w:r>
    </w:p>
    <w:p w14:paraId="7E40A0B3" w14:textId="77777777" w:rsidR="00B45A77" w:rsidRDefault="00000000">
      <w:pPr>
        <w:pStyle w:val="14"/>
        <w:numPr>
          <w:ilvl w:val="0"/>
          <w:numId w:val="35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Style w:val="1a"/>
          <w:rFonts w:ascii="PT Astra Serif" w:hAnsi="PT Astra Serif" w:cs="PT Astra Serif"/>
          <w:color w:val="000000"/>
          <w:sz w:val="24"/>
          <w:szCs w:val="24"/>
          <w:shd w:val="clear" w:color="auto" w:fill="auto"/>
        </w:rPr>
        <w:t>расширение базы методических материалов для их использования образовательными организациями на территории Томской области;</w:t>
      </w:r>
    </w:p>
    <w:p w14:paraId="1061E885" w14:textId="77777777" w:rsidR="00B45A77" w:rsidRDefault="00000000">
      <w:pPr>
        <w:pStyle w:val="14"/>
        <w:numPr>
          <w:ilvl w:val="0"/>
          <w:numId w:val="35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Style w:val="1a"/>
          <w:rFonts w:ascii="PT Astra Serif" w:hAnsi="PT Astra Serif" w:cs="PT Astra Serif"/>
          <w:color w:val="000000"/>
          <w:sz w:val="24"/>
          <w:szCs w:val="24"/>
        </w:rPr>
        <w:t>совершенствование профессионального мастерства педагогических работников образовательных организаций;</w:t>
      </w:r>
    </w:p>
    <w:p w14:paraId="1721E29A" w14:textId="77777777" w:rsidR="00B45A77" w:rsidRDefault="00000000">
      <w:pPr>
        <w:pStyle w:val="14"/>
        <w:numPr>
          <w:ilvl w:val="0"/>
          <w:numId w:val="35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Style w:val="1a"/>
          <w:rFonts w:ascii="PT Astra Serif" w:hAnsi="PT Astra Serif" w:cs="PT Astra Serif"/>
          <w:color w:val="000000"/>
          <w:sz w:val="24"/>
          <w:szCs w:val="24"/>
        </w:rPr>
        <w:t>стимулирования творческой активности педагогических работников образовательных организаций</w:t>
      </w:r>
      <w:r>
        <w:rPr>
          <w:rStyle w:val="1a"/>
          <w:rFonts w:ascii="PT Astra Serif" w:hAnsi="PT Astra Serif" w:cs="PT Astra Serif"/>
          <w:color w:val="000000"/>
          <w:sz w:val="24"/>
          <w:szCs w:val="24"/>
          <w:shd w:val="clear" w:color="auto" w:fill="auto"/>
        </w:rPr>
        <w:t>.</w:t>
      </w:r>
    </w:p>
    <w:p w14:paraId="09FEEED6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1.4. К участию в </w:t>
      </w:r>
      <w:r>
        <w:rPr>
          <w:rFonts w:ascii="PT Astra Serif" w:hAnsi="PT Astra Serif" w:cs="PT Astra Serif"/>
          <w:color w:val="000000"/>
          <w:sz w:val="24"/>
        </w:rPr>
        <w:t>Мероприятии</w:t>
      </w:r>
      <w:r>
        <w:rPr>
          <w:rFonts w:ascii="PT Astra Serif" w:hAnsi="PT Astra Serif" w:cs="PT Astra Serif"/>
          <w:sz w:val="24"/>
          <w:szCs w:val="24"/>
        </w:rPr>
        <w:t xml:space="preserve"> приглашаются обучающиеся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и педагогические работники образовательных организаций, </w:t>
      </w:r>
      <w:r>
        <w:rPr>
          <w:rStyle w:val="1a"/>
          <w:rFonts w:ascii="PT Astra Serif" w:hAnsi="PT Astra Serif" w:cs="PT Astra Serif"/>
          <w:color w:val="000000"/>
          <w:sz w:val="24"/>
          <w:szCs w:val="24"/>
        </w:rPr>
        <w:t>реализующих образовательные программы физкультурно-спортивной направленности</w:t>
      </w:r>
      <w:r>
        <w:rPr>
          <w:rStyle w:val="1a"/>
          <w:rFonts w:ascii="PT Astra Serif" w:hAnsi="PT Astra Serif" w:cs="PT Astra Serif"/>
          <w:sz w:val="24"/>
          <w:szCs w:val="24"/>
        </w:rPr>
        <w:t>.</w:t>
      </w:r>
    </w:p>
    <w:p w14:paraId="141D46C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</w:rPr>
        <w:t>1.5. </w:t>
      </w:r>
      <w:r>
        <w:rPr>
          <w:rFonts w:ascii="PT Astra Serif" w:hAnsi="PT Astra Serif" w:cs="PT Astra Serif"/>
          <w:color w:val="000000"/>
          <w:sz w:val="24"/>
        </w:rPr>
        <w:t>Мероприятие</w:t>
      </w:r>
      <w:r>
        <w:rPr>
          <w:rFonts w:ascii="PT Astra Serif" w:hAnsi="PT Astra Serif" w:cs="PT Astra Serif"/>
          <w:sz w:val="24"/>
        </w:rPr>
        <w:t xml:space="preserve"> проводится по направлениям и номинациям:</w:t>
      </w:r>
    </w:p>
    <w:p w14:paraId="4230511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/>
          <w:sz w:val="24"/>
          <w:szCs w:val="24"/>
          <w:u w:val="single"/>
        </w:rPr>
      </w:pPr>
      <w:r>
        <w:rPr>
          <w:rFonts w:ascii="PT Astra Serif" w:hAnsi="PT Astra Serif" w:cs="PT Astra Serif"/>
          <w:color w:val="000000"/>
          <w:sz w:val="24"/>
          <w:szCs w:val="24"/>
          <w:u w:val="single"/>
        </w:rPr>
        <w:t>Детское творчество:</w:t>
      </w:r>
    </w:p>
    <w:p w14:paraId="52A41701" w14:textId="77777777" w:rsidR="00B45A77" w:rsidRDefault="00000000">
      <w:pPr>
        <w:numPr>
          <w:ilvl w:val="0"/>
          <w:numId w:val="15"/>
        </w:numPr>
        <w:spacing w:after="0" w:line="240" w:lineRule="auto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</w:rPr>
        <w:t xml:space="preserve">номинация </w:t>
      </w:r>
      <w:r>
        <w:rPr>
          <w:rFonts w:ascii="PT Astra Serif" w:hAnsi="PT Astra Serif" w:cs="PT Astra Serif"/>
          <w:sz w:val="24"/>
          <w:szCs w:val="24"/>
        </w:rPr>
        <w:t>«</w:t>
      </w:r>
      <w:r>
        <w:rPr>
          <w:rFonts w:ascii="PT Astra Serif" w:hAnsi="PT Astra Serif" w:cs="PT Astra Serif"/>
          <w:sz w:val="24"/>
        </w:rPr>
        <w:t>Рисунок»;</w:t>
      </w:r>
    </w:p>
    <w:p w14:paraId="7C1362EB" w14:textId="77777777" w:rsidR="00B45A77" w:rsidRDefault="00000000">
      <w:pPr>
        <w:numPr>
          <w:ilvl w:val="0"/>
          <w:numId w:val="15"/>
        </w:numPr>
        <w:spacing w:after="0" w:line="240" w:lineRule="auto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</w:rPr>
        <w:t>номинация «Видеоролики и компьютерная анимация»;</w:t>
      </w:r>
    </w:p>
    <w:p w14:paraId="0EC6BE3F" w14:textId="77777777" w:rsidR="00B45A77" w:rsidRDefault="00000000">
      <w:pPr>
        <w:numPr>
          <w:ilvl w:val="0"/>
          <w:numId w:val="15"/>
        </w:numPr>
        <w:spacing w:after="0" w:line="240" w:lineRule="auto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</w:rPr>
        <w:t>номинация «Настольные игры».</w:t>
      </w:r>
    </w:p>
    <w:p w14:paraId="797D278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u w:val="single"/>
        </w:rPr>
      </w:pPr>
      <w:r>
        <w:rPr>
          <w:rFonts w:ascii="PT Astra Serif" w:hAnsi="PT Astra Serif" w:cs="PT Astra Serif"/>
          <w:color w:val="000000"/>
          <w:sz w:val="24"/>
          <w:szCs w:val="24"/>
          <w:u w:val="single"/>
        </w:rPr>
        <w:t>Методические материалы:</w:t>
      </w:r>
    </w:p>
    <w:p w14:paraId="5161C85F" w14:textId="77777777" w:rsidR="00B45A77" w:rsidRDefault="00000000">
      <w:pPr>
        <w:numPr>
          <w:ilvl w:val="0"/>
          <w:numId w:val="15"/>
        </w:numPr>
        <w:spacing w:after="0" w:line="240" w:lineRule="auto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</w:rPr>
        <w:t xml:space="preserve">номинация </w:t>
      </w:r>
      <w:r>
        <w:rPr>
          <w:rFonts w:ascii="PT Astra Serif" w:hAnsi="PT Astra Serif" w:cs="PT Astra Serif"/>
          <w:sz w:val="24"/>
          <w:szCs w:val="24"/>
        </w:rPr>
        <w:t>«Методическая разработка учебного/учебно-тренировочного занятия»</w:t>
      </w:r>
      <w:r>
        <w:rPr>
          <w:rFonts w:ascii="PT Astra Serif" w:hAnsi="PT Astra Serif" w:cs="PT Astra Serif"/>
          <w:sz w:val="24"/>
        </w:rPr>
        <w:t>;</w:t>
      </w:r>
    </w:p>
    <w:p w14:paraId="2F50C10D" w14:textId="77777777" w:rsidR="00B45A77" w:rsidRDefault="00000000">
      <w:pPr>
        <w:numPr>
          <w:ilvl w:val="0"/>
          <w:numId w:val="15"/>
        </w:numPr>
        <w:spacing w:after="0" w:line="240" w:lineRule="auto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  <w:szCs w:val="24"/>
        </w:rPr>
        <w:t>номинация «Методическая разработка мероприятия воспитательного характера»</w:t>
      </w:r>
      <w:r>
        <w:rPr>
          <w:rFonts w:ascii="PT Astra Serif" w:hAnsi="PT Astra Serif" w:cs="PT Astra Serif"/>
          <w:sz w:val="24"/>
        </w:rPr>
        <w:t>;</w:t>
      </w:r>
    </w:p>
    <w:p w14:paraId="480ACFB6" w14:textId="77777777" w:rsidR="00B45A77" w:rsidRDefault="00000000">
      <w:pPr>
        <w:numPr>
          <w:ilvl w:val="0"/>
          <w:numId w:val="15"/>
        </w:numPr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</w:rPr>
        <w:t>номинация «Учебно-методические материалы антидопинговой направленности»;</w:t>
      </w:r>
    </w:p>
    <w:p w14:paraId="61CF579A" w14:textId="77777777" w:rsidR="00B45A77" w:rsidRDefault="00000000">
      <w:pPr>
        <w:numPr>
          <w:ilvl w:val="0"/>
          <w:numId w:val="15"/>
        </w:numPr>
        <w:spacing w:after="0" w:line="240" w:lineRule="auto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  <w:szCs w:val="24"/>
        </w:rPr>
        <w:t>номинация «Электронный образовательный ресурс»;</w:t>
      </w:r>
    </w:p>
    <w:p w14:paraId="6A608AA8" w14:textId="77777777" w:rsidR="00B45A77" w:rsidRDefault="00000000">
      <w:pPr>
        <w:numPr>
          <w:ilvl w:val="0"/>
          <w:numId w:val="15"/>
        </w:numPr>
        <w:spacing w:after="0" w:line="240" w:lineRule="auto"/>
        <w:jc w:val="both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</w:rPr>
        <w:t xml:space="preserve">номинация </w:t>
      </w:r>
      <w:r>
        <w:rPr>
          <w:rFonts w:ascii="PT Astra Serif" w:hAnsi="PT Astra Serif" w:cs="PT Astra Serif"/>
          <w:sz w:val="24"/>
          <w:szCs w:val="24"/>
        </w:rPr>
        <w:t>«Программа лагеря с дневным пребыванием физкультурно-спортивной направленности»</w:t>
      </w:r>
      <w:r>
        <w:rPr>
          <w:rFonts w:ascii="PT Astra Serif" w:hAnsi="PT Astra Serif" w:cs="PT Astra Serif"/>
          <w:sz w:val="24"/>
        </w:rPr>
        <w:t>.</w:t>
      </w:r>
    </w:p>
    <w:p w14:paraId="14B43576" w14:textId="77777777" w:rsidR="00B45A77" w:rsidRDefault="00000000">
      <w:pPr>
        <w:spacing w:after="0" w:line="240" w:lineRule="auto"/>
        <w:ind w:firstLine="709"/>
        <w:rPr>
          <w:rFonts w:ascii="PT Astra Serif" w:hAnsi="PT Astra Serif" w:cs="PT Astra Serif"/>
          <w:sz w:val="24"/>
          <w:u w:val="single"/>
        </w:rPr>
      </w:pPr>
      <w:r>
        <w:rPr>
          <w:rFonts w:ascii="PT Astra Serif" w:hAnsi="PT Astra Serif" w:cs="PT Astra Serif"/>
          <w:sz w:val="24"/>
          <w:u w:val="single"/>
        </w:rPr>
        <w:t>Физкультурно-массовый марафон «Территория спорта».</w:t>
      </w:r>
    </w:p>
    <w:p w14:paraId="6073AEF5" w14:textId="77777777" w:rsidR="00B45A77" w:rsidRDefault="00000000">
      <w:pPr>
        <w:spacing w:before="119" w:after="120" w:line="240" w:lineRule="auto"/>
        <w:jc w:val="center"/>
        <w:rPr>
          <w:rFonts w:ascii="PT Astra Serif" w:hAnsi="PT Astra Serif" w:cs="PT Astra Serif"/>
          <w:b/>
          <w:sz w:val="24"/>
        </w:rPr>
      </w:pPr>
      <w:r>
        <w:rPr>
          <w:rFonts w:ascii="PT Astra Serif" w:hAnsi="PT Astra Serif" w:cs="PT Astra Serif"/>
          <w:b/>
          <w:sz w:val="24"/>
        </w:rPr>
        <w:t>2.СРОКИ, ПОРЯДОК И УСЛОВИЯ ПРОВЕДЕНИЯ МЕРОПРИЯТИЯ</w:t>
      </w:r>
    </w:p>
    <w:p w14:paraId="510BC498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 xml:space="preserve">2.1. Конкурс проводится в период с 1 </w:t>
      </w:r>
      <w:r>
        <w:rPr>
          <w:rFonts w:ascii="PT Astra Serif" w:hAnsi="PT Astra Serif" w:cs="PT Astra Serif"/>
          <w:color w:val="000000"/>
          <w:sz w:val="24"/>
        </w:rPr>
        <w:t>мая</w:t>
      </w:r>
      <w:r>
        <w:rPr>
          <w:rFonts w:ascii="PT Astra Serif" w:hAnsi="PT Astra Serif" w:cs="PT Astra Serif"/>
          <w:sz w:val="24"/>
        </w:rPr>
        <w:t xml:space="preserve"> по 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15 декабря </w:t>
      </w:r>
      <w:r>
        <w:rPr>
          <w:rFonts w:ascii="PT Astra Serif" w:hAnsi="PT Astra Serif" w:cs="PT Astra Serif"/>
          <w:sz w:val="24"/>
        </w:rPr>
        <w:t>2026 года в три этапа:</w:t>
      </w:r>
    </w:p>
    <w:p w14:paraId="4B81E20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color w:val="000000"/>
          <w:sz w:val="24"/>
        </w:rPr>
        <w:t>1 этап</w:t>
      </w:r>
      <w:r>
        <w:rPr>
          <w:rFonts w:ascii="PT Astra Serif" w:hAnsi="PT Astra Serif" w:cs="PT Astra Serif"/>
          <w:color w:val="000000"/>
          <w:sz w:val="24"/>
        </w:rPr>
        <w:t xml:space="preserve"> – прием работ/материалов на Конкурс осуществляется в срок </w:t>
      </w:r>
      <w:r>
        <w:rPr>
          <w:rFonts w:ascii="PT Astra Serif" w:hAnsi="PT Astra Serif" w:cs="PT Astra Serif"/>
          <w:b/>
          <w:sz w:val="24"/>
        </w:rPr>
        <w:t>до 15 октябр</w:t>
      </w:r>
      <w:r>
        <w:rPr>
          <w:rFonts w:ascii="PT Astra Serif" w:hAnsi="PT Astra Serif" w:cs="PT Astra Serif"/>
          <w:b/>
          <w:color w:val="000000" w:themeColor="text1"/>
          <w:sz w:val="24"/>
        </w:rPr>
        <w:t>я 202</w:t>
      </w:r>
      <w:r>
        <w:rPr>
          <w:rFonts w:ascii="PT Astra Serif" w:hAnsi="PT Astra Serif" w:cs="PT Astra Serif"/>
          <w:b/>
          <w:color w:val="000000"/>
          <w:sz w:val="24"/>
        </w:rPr>
        <w:t>6 года</w:t>
      </w:r>
      <w:r>
        <w:rPr>
          <w:rFonts w:ascii="PT Astra Serif" w:hAnsi="PT Astra Serif" w:cs="PT Astra Serif"/>
          <w:color w:val="000000"/>
          <w:sz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в соответствии с направлениями и номинациями Мероприятия, а так же категориями участников </w:t>
      </w:r>
      <w:r>
        <w:rPr>
          <w:rFonts w:ascii="PT Astra Serif" w:hAnsi="PT Astra Serif" w:cs="PT Astra Serif"/>
          <w:color w:val="000000"/>
          <w:sz w:val="24"/>
        </w:rPr>
        <w:t xml:space="preserve">с приложением заявки в 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формате xls/xlsx, </w:t>
      </w:r>
      <w:r>
        <w:rPr>
          <w:rFonts w:ascii="PT Astra Serif" w:hAnsi="PT Astra Serif" w:cs="PT Astra Serif"/>
          <w:color w:val="000000"/>
          <w:sz w:val="24"/>
        </w:rPr>
        <w:t xml:space="preserve">скан-копий согласий на обработку персональных данных и на обработку персональных данных, разрешенных субъектом персональных данных для распространения, скан-копии результата самостоятельной проверки на антиплагиат </w:t>
      </w:r>
      <w:r>
        <w:rPr>
          <w:rFonts w:ascii="PT Astra Serif" w:hAnsi="PT Astra Serif" w:cs="PT Astra Serif"/>
          <w:sz w:val="24"/>
        </w:rPr>
        <w:t xml:space="preserve">на электронную почту: </w:t>
      </w:r>
      <w:hyperlink r:id="rId5" w:history="1">
        <w:r>
          <w:rPr>
            <w:rStyle w:val="-"/>
            <w:rFonts w:ascii="PT Astra Serif" w:hAnsi="PT Astra Serif" w:cs="PT Astra Serif"/>
            <w:sz w:val="24"/>
          </w:rPr>
          <w:t>sport.konkurs.to@list.ru</w:t>
        </w:r>
      </w:hyperlink>
      <w:r>
        <w:rPr>
          <w:rFonts w:ascii="PT Astra Serif" w:hAnsi="PT Astra Serif" w:cs="PT Astra Serif"/>
          <w:sz w:val="24"/>
        </w:rPr>
        <w:t xml:space="preserve"> согласно </w:t>
      </w:r>
      <w:r>
        <w:rPr>
          <w:rFonts w:ascii="PT Astra Serif" w:hAnsi="PT Astra Serif" w:cs="PT Astra Serif"/>
          <w:color w:val="000000"/>
          <w:sz w:val="24"/>
        </w:rPr>
        <w:t xml:space="preserve">приложениям к настоящему Положению №1, №2 </w:t>
      </w:r>
      <w:r>
        <w:rPr>
          <w:rFonts w:ascii="PT Astra Serif" w:hAnsi="PT Astra Serif" w:cs="PT Astra Serif"/>
          <w:sz w:val="24"/>
        </w:rPr>
        <w:t>.</w:t>
      </w:r>
    </w:p>
    <w:p w14:paraId="50C8BBB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</w:rPr>
        <w:t>Конкурсные материалы, поступившие в Конкурсную комиссию после указанного срока или не соответствующие требованиям, не рассматриваются.</w:t>
      </w:r>
    </w:p>
    <w:p w14:paraId="3FD777B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Style w:val="1a"/>
          <w:rFonts w:ascii="PT Astra Serif" w:hAnsi="PT Astra Serif" w:cs="PT Astra Serif"/>
          <w:b/>
          <w:bCs/>
          <w:color w:val="000000"/>
          <w:sz w:val="24"/>
          <w:szCs w:val="24"/>
          <w:u w:val="single"/>
          <w:shd w:val="clear" w:color="auto" w:fill="auto"/>
        </w:rPr>
        <w:lastRenderedPageBreak/>
        <w:t xml:space="preserve">На </w:t>
      </w:r>
      <w:r>
        <w:rPr>
          <w:rFonts w:ascii="PT Astra Serif" w:hAnsi="PT Astra Serif" w:cs="PT Astra Serif"/>
          <w:b/>
          <w:color w:val="000000"/>
          <w:sz w:val="24"/>
          <w:u w:val="single"/>
        </w:rPr>
        <w:t>Мероприятие</w:t>
      </w:r>
      <w:r>
        <w:rPr>
          <w:rStyle w:val="1a"/>
          <w:rFonts w:ascii="PT Astra Serif" w:hAnsi="PT Astra Serif" w:cs="PT Astra Serif"/>
          <w:b/>
          <w:bCs/>
          <w:color w:val="000000"/>
          <w:sz w:val="24"/>
          <w:szCs w:val="24"/>
          <w:u w:val="single"/>
          <w:shd w:val="clear" w:color="auto" w:fill="auto"/>
        </w:rPr>
        <w:t xml:space="preserve"> предоставляются работы/материалы, разработанные в 2026 году.</w:t>
      </w:r>
    </w:p>
    <w:p w14:paraId="48194FF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sz w:val="24"/>
        </w:rPr>
        <w:t>2 этап</w:t>
      </w:r>
      <w:r>
        <w:rPr>
          <w:rFonts w:ascii="PT Astra Serif" w:hAnsi="PT Astra Serif" w:cs="PT Astra Serif"/>
          <w:sz w:val="24"/>
        </w:rPr>
        <w:t xml:space="preserve"> – оценка работ/материалов конкурсной комиссией, утвержденной распоряжением Департамента </w:t>
      </w:r>
      <w:r>
        <w:rPr>
          <w:rFonts w:ascii="PT Astra Serif" w:hAnsi="PT Astra Serif" w:cs="PT Astra Serif"/>
          <w:color w:val="000000"/>
          <w:sz w:val="24"/>
        </w:rPr>
        <w:t xml:space="preserve">с </w:t>
      </w:r>
      <w:r>
        <w:rPr>
          <w:rFonts w:ascii="PT Astra Serif" w:hAnsi="PT Astra Serif" w:cs="PT Astra Serif"/>
          <w:color w:val="000000"/>
          <w:sz w:val="24"/>
          <w:szCs w:val="24"/>
        </w:rPr>
        <w:t>15 октября</w:t>
      </w:r>
      <w:r>
        <w:rPr>
          <w:rFonts w:ascii="PT Astra Serif" w:hAnsi="PT Astra Serif" w:cs="PT Astra Serif"/>
          <w:color w:val="000000"/>
          <w:sz w:val="24"/>
        </w:rPr>
        <w:t xml:space="preserve"> до 1 декабря 2026 года.</w:t>
      </w:r>
    </w:p>
    <w:p w14:paraId="0E1DD3C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>Оценка работ содержит следующие процедурные мероприятия:</w:t>
      </w:r>
    </w:p>
    <w:p w14:paraId="29526EB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 xml:space="preserve">техническая экспертиза </w:t>
      </w:r>
      <w:r>
        <w:rPr>
          <w:rFonts w:ascii="PT Astra Serif" w:hAnsi="PT Astra Serif" w:cs="PT Astra Serif"/>
          <w:sz w:val="24"/>
          <w:szCs w:val="24"/>
        </w:rPr>
        <w:t>конкурсных материалов, включающая проверку соответствия оформления предоставленных материалов требованиям Мероприятия, а также наличие результатов самостоятельной проверки на антиплагиат (шкала авторского рисунка/текста - не менее 55%) в соответствии с критериями оценки раздела 4 пункта 4.1. настоящего Положения;</w:t>
      </w:r>
    </w:p>
    <w:p w14:paraId="5A6DE16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 xml:space="preserve">оценка работ конкурсной комиссией </w:t>
      </w:r>
      <w:r>
        <w:rPr>
          <w:rFonts w:ascii="PT Astra Serif" w:hAnsi="PT Astra Serif" w:cs="PT Astra Serif"/>
          <w:sz w:val="24"/>
          <w:szCs w:val="24"/>
        </w:rPr>
        <w:t>в соответствии с критериями оценки раздела 4 пункта 4.3. настоящего Положения</w:t>
      </w:r>
      <w:r>
        <w:rPr>
          <w:rFonts w:ascii="PT Astra Serif" w:hAnsi="PT Astra Serif" w:cs="PT Astra Serif"/>
          <w:sz w:val="24"/>
        </w:rPr>
        <w:t>.</w:t>
      </w:r>
    </w:p>
    <w:p w14:paraId="446E245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</w:rPr>
        <w:t>Комиссия отбирает от трех-до пяти лучших работ в направлении «Детское творчество» по номинациям и категориям участников Конкурса, которые проходят в финал конкурса.</w:t>
      </w:r>
    </w:p>
    <w:p w14:paraId="5074B5E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 xml:space="preserve">В направлениях 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«Методические материалы» </w:t>
      </w:r>
      <w:r>
        <w:rPr>
          <w:rFonts w:ascii="PT Astra Serif" w:hAnsi="PT Astra Serif" w:cs="PT Astra Serif"/>
          <w:color w:val="000000"/>
          <w:sz w:val="24"/>
        </w:rPr>
        <w:t xml:space="preserve">и </w:t>
      </w:r>
      <w:r>
        <w:rPr>
          <w:rFonts w:ascii="PT Astra Serif" w:hAnsi="PT Astra Serif" w:cs="PT Astra Serif"/>
          <w:sz w:val="24"/>
        </w:rPr>
        <w:t>физкультурно-массовый марафон «Территория спорта»</w:t>
      </w:r>
      <w:r>
        <w:rPr>
          <w:rFonts w:ascii="PT Astra Serif" w:hAnsi="PT Astra Serif" w:cs="PT Astra Serif"/>
          <w:sz w:val="24"/>
          <w:szCs w:val="24"/>
        </w:rPr>
        <w:t xml:space="preserve"> данный этап является финальным.</w:t>
      </w:r>
    </w:p>
    <w:p w14:paraId="2872733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cs="PT Astra Serif"/>
          <w:b/>
          <w:color w:val="000000" w:themeColor="text1"/>
          <w:sz w:val="24"/>
        </w:rPr>
        <w:t xml:space="preserve">3 этап (финал) </w:t>
      </w:r>
      <w:r>
        <w:rPr>
          <w:rFonts w:ascii="PT Astra Serif" w:hAnsi="PT Astra Serif" w:cs="PT Astra Serif"/>
          <w:color w:val="000000" w:themeColor="text1"/>
          <w:sz w:val="24"/>
        </w:rPr>
        <w:t xml:space="preserve">– онлайн-голосование за лучшую конкурсную работу в направлении «Детское творчество» по номинациям и категориям участников Конкурса </w:t>
      </w:r>
      <w:r>
        <w:rPr>
          <w:rFonts w:ascii="PT Astra Serif" w:hAnsi="PT Astra Serif" w:cs="PT Astra Serif"/>
          <w:b/>
          <w:color w:val="000000" w:themeColor="text1"/>
          <w:sz w:val="24"/>
        </w:rPr>
        <w:t>с 1 по 6 декабря 2026 года</w:t>
      </w:r>
      <w:r>
        <w:rPr>
          <w:rFonts w:ascii="PT Astra Serif" w:hAnsi="PT Astra Serif" w:cs="PT Astra Serif"/>
          <w:color w:val="000000" w:themeColor="text1"/>
          <w:sz w:val="24"/>
        </w:rPr>
        <w:t>.</w:t>
      </w:r>
    </w:p>
    <w:p w14:paraId="49BC110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 xml:space="preserve">Голосование будет проходить на страничке Департамента в социальной сети ВКонтакте по адресу: </w:t>
      </w:r>
      <w:hyperlink r:id="rId6" w:history="1">
        <w:r>
          <w:rPr>
            <w:rStyle w:val="19"/>
            <w:rFonts w:ascii="PT Astra Serif" w:hAnsi="PT Astra Serif" w:cs="PT Astra Serif"/>
            <w:sz w:val="24"/>
          </w:rPr>
          <w:t>https://vk.com/dep_sport</w:t>
        </w:r>
      </w:hyperlink>
      <w:r>
        <w:rPr>
          <w:rFonts w:ascii="PT Astra Serif" w:hAnsi="PT Astra Serif" w:cs="PT Astra Serif"/>
        </w:rPr>
        <w:t>.</w:t>
      </w:r>
    </w:p>
    <w:p w14:paraId="4EE6FF68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>Победителями в своих возрастных группах станут работы, набравшие большее количество голосов.</w:t>
      </w:r>
    </w:p>
    <w:p w14:paraId="0EE110E6" w14:textId="77777777" w:rsidR="00B45A77" w:rsidRDefault="00000000">
      <w:pPr>
        <w:spacing w:before="119" w:after="119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sz w:val="24"/>
        </w:rPr>
        <w:t>3. ТРЕБОВАНИЯ К КОНКУРСНЫМ РАБОТАМ/МАТЕРИАЛАМ</w:t>
      </w:r>
    </w:p>
    <w:p w14:paraId="6B521268" w14:textId="77777777" w:rsidR="00B45A77" w:rsidRDefault="00000000">
      <w:pPr>
        <w:spacing w:before="119"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u w:val="single"/>
        </w:rPr>
        <w:t>3.1. </w:t>
      </w:r>
      <w:r>
        <w:rPr>
          <w:rFonts w:ascii="PT Astra Serif" w:eastAsia="Times New Roman" w:hAnsi="PT Astra Serif" w:cs="PT Astra Serif"/>
          <w:sz w:val="24"/>
          <w:szCs w:val="24"/>
          <w:u w:val="single"/>
          <w:lang w:eastAsia="ru-RU"/>
        </w:rPr>
        <w:t>Направление «</w:t>
      </w:r>
      <w:r>
        <w:rPr>
          <w:rFonts w:ascii="PT Astra Serif" w:hAnsi="PT Astra Serif" w:cs="PT Astra Serif"/>
          <w:color w:val="000000"/>
          <w:sz w:val="24"/>
          <w:szCs w:val="24"/>
          <w:u w:val="single"/>
        </w:rPr>
        <w:t>Детское творчество»</w:t>
      </w:r>
    </w:p>
    <w:p w14:paraId="46990B3A" w14:textId="77777777" w:rsidR="00B45A77" w:rsidRDefault="00000000">
      <w:pPr>
        <w:spacing w:before="119"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3.1.1. Конкурсные работы должны соответствовать одной из тем:</w:t>
      </w:r>
    </w:p>
    <w:p w14:paraId="78509C3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Календарь спортивных праздников;</w:t>
      </w:r>
    </w:p>
    <w:p w14:paraId="4784E1C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История возникновения спорта и Олимпийских игр;</w:t>
      </w:r>
    </w:p>
    <w:p w14:paraId="4FD5C74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- Мой 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любимый вид спорта;</w:t>
      </w:r>
    </w:p>
    <w:p w14:paraId="574B265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- Спорт, я и моя семья;</w:t>
      </w:r>
    </w:p>
    <w:p w14:paraId="790BBEB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- </w:t>
      </w:r>
      <w:r>
        <w:rPr>
          <w:rFonts w:ascii="PT Astra Serif" w:hAnsi="PT Astra Serif" w:cs="PT Astra Serif"/>
          <w:sz w:val="24"/>
        </w:rPr>
        <w:t>Спорт, здоровье, жизнь!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;</w:t>
      </w:r>
    </w:p>
    <w:p w14:paraId="52A1234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  <w:szCs w:val="24"/>
        </w:rPr>
        <w:t>- Скажи допингу – нет!</w:t>
      </w:r>
    </w:p>
    <w:p w14:paraId="0AD3A46E" w14:textId="77777777" w:rsidR="00B45A77" w:rsidRDefault="00000000">
      <w:pPr>
        <w:spacing w:before="113" w:after="113" w:line="240" w:lineRule="auto"/>
        <w:ind w:firstLine="709"/>
        <w:jc w:val="both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sz w:val="24"/>
        </w:rPr>
        <w:t>3.1.2. Возрастные категории:</w:t>
      </w: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3577"/>
        <w:gridCol w:w="2376"/>
      </w:tblGrid>
      <w:tr w:rsidR="00B45A77" w14:paraId="2799875F" w14:textId="77777777">
        <w:tc>
          <w:tcPr>
            <w:tcW w:w="851" w:type="dxa"/>
            <w:vAlign w:val="center"/>
          </w:tcPr>
          <w:p w14:paraId="7457BB91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cs="PT Astra Serif"/>
                <w:b/>
                <w:sz w:val="24"/>
              </w:rPr>
              <w:t>№ п/п</w:t>
            </w:r>
          </w:p>
        </w:tc>
        <w:tc>
          <w:tcPr>
            <w:tcW w:w="3577" w:type="dxa"/>
            <w:vAlign w:val="center"/>
          </w:tcPr>
          <w:p w14:paraId="64C39EF0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cs="PT Astra Serif"/>
                <w:b/>
                <w:sz w:val="24"/>
              </w:rPr>
              <w:t>Направление</w:t>
            </w:r>
          </w:p>
        </w:tc>
        <w:tc>
          <w:tcPr>
            <w:tcW w:w="2376" w:type="dxa"/>
            <w:vAlign w:val="center"/>
          </w:tcPr>
          <w:p w14:paraId="3FB5415E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cs="PT Astra Serif"/>
                <w:b/>
                <w:sz w:val="24"/>
              </w:rPr>
              <w:t>Возраст</w:t>
            </w:r>
          </w:p>
        </w:tc>
      </w:tr>
      <w:tr w:rsidR="00B45A77" w14:paraId="250DAD3F" w14:textId="77777777">
        <w:tc>
          <w:tcPr>
            <w:tcW w:w="851" w:type="dxa"/>
            <w:vAlign w:val="center"/>
          </w:tcPr>
          <w:p w14:paraId="47EB0148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cs="PT Astra Serif"/>
                <w:sz w:val="24"/>
              </w:rPr>
              <w:t>1</w:t>
            </w:r>
          </w:p>
        </w:tc>
        <w:tc>
          <w:tcPr>
            <w:tcW w:w="3577" w:type="dxa"/>
            <w:vAlign w:val="center"/>
          </w:tcPr>
          <w:p w14:paraId="1D9D02B9" w14:textId="77777777" w:rsidR="00B45A77" w:rsidRDefault="00000000">
            <w:pPr>
              <w:spacing w:after="0" w:line="240" w:lineRule="auto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cs="PT Astra Serif"/>
                <w:sz w:val="24"/>
              </w:rPr>
              <w:t>Рисунок</w:t>
            </w:r>
          </w:p>
        </w:tc>
        <w:tc>
          <w:tcPr>
            <w:tcW w:w="2376" w:type="dxa"/>
          </w:tcPr>
          <w:p w14:paraId="2B7E2556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5-7 лет</w:t>
            </w:r>
          </w:p>
          <w:p w14:paraId="216B1B93" w14:textId="77777777" w:rsidR="00B45A77" w:rsidRDefault="00000000"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8-11 лет</w:t>
            </w:r>
          </w:p>
        </w:tc>
      </w:tr>
      <w:tr w:rsidR="00B45A77" w14:paraId="29C6106C" w14:textId="77777777">
        <w:tc>
          <w:tcPr>
            <w:tcW w:w="851" w:type="dxa"/>
            <w:vAlign w:val="center"/>
          </w:tcPr>
          <w:p w14:paraId="18BC115F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cs="PT Astra Serif"/>
                <w:sz w:val="24"/>
              </w:rPr>
              <w:t>2</w:t>
            </w:r>
          </w:p>
        </w:tc>
        <w:tc>
          <w:tcPr>
            <w:tcW w:w="3577" w:type="dxa"/>
            <w:vAlign w:val="center"/>
          </w:tcPr>
          <w:p w14:paraId="01F327EE" w14:textId="77777777" w:rsidR="00B45A77" w:rsidRDefault="00000000">
            <w:pPr>
              <w:spacing w:after="0" w:line="240" w:lineRule="auto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Видеоролики и компьютерная анимация</w:t>
            </w:r>
          </w:p>
        </w:tc>
        <w:tc>
          <w:tcPr>
            <w:tcW w:w="2376" w:type="dxa"/>
            <w:vMerge w:val="restart"/>
          </w:tcPr>
          <w:p w14:paraId="684F94B3" w14:textId="77777777" w:rsidR="00B45A77" w:rsidRDefault="00000000"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-</w:t>
            </w:r>
            <w:r>
              <w:rPr>
                <w:rFonts w:ascii="PT Astra Serif" w:hAnsi="PT Astra Serif" w:cs="PT Astra Serif"/>
                <w:sz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8-11 лет</w:t>
            </w:r>
          </w:p>
          <w:p w14:paraId="50087C8F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-</w:t>
            </w:r>
            <w:r>
              <w:rPr>
                <w:rFonts w:ascii="PT Astra Serif" w:hAnsi="PT Astra Serif" w:cs="PT Astra Serif"/>
                <w:sz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12-14 лет</w:t>
            </w:r>
          </w:p>
          <w:p w14:paraId="709F4925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-</w:t>
            </w:r>
            <w:r>
              <w:rPr>
                <w:rFonts w:ascii="PT Astra Serif" w:hAnsi="PT Astra Serif" w:cs="PT Astra Serif"/>
                <w:sz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15-18 лет</w:t>
            </w:r>
          </w:p>
        </w:tc>
      </w:tr>
      <w:tr w:rsidR="00B45A77" w14:paraId="36F7C24C" w14:textId="77777777">
        <w:tc>
          <w:tcPr>
            <w:tcW w:w="851" w:type="dxa"/>
            <w:vAlign w:val="center"/>
          </w:tcPr>
          <w:p w14:paraId="2E70BC01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cs="PT Astra Serif"/>
                <w:sz w:val="24"/>
              </w:rPr>
              <w:t>3</w:t>
            </w:r>
          </w:p>
        </w:tc>
        <w:tc>
          <w:tcPr>
            <w:tcW w:w="3577" w:type="dxa"/>
            <w:vAlign w:val="center"/>
          </w:tcPr>
          <w:p w14:paraId="35E931C1" w14:textId="77777777" w:rsidR="00B45A77" w:rsidRDefault="00000000">
            <w:pPr>
              <w:spacing w:after="0" w:line="240" w:lineRule="auto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Настольные игры</w:t>
            </w:r>
          </w:p>
        </w:tc>
        <w:tc>
          <w:tcPr>
            <w:tcW w:w="2376" w:type="dxa"/>
            <w:vMerge/>
          </w:tcPr>
          <w:p w14:paraId="4E268637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4"/>
              </w:rPr>
            </w:pPr>
          </w:p>
        </w:tc>
      </w:tr>
    </w:tbl>
    <w:p w14:paraId="59E5C10A" w14:textId="77777777" w:rsidR="00B45A77" w:rsidRDefault="00000000">
      <w:pPr>
        <w:pStyle w:val="14"/>
        <w:spacing w:before="119" w:after="119" w:line="240" w:lineRule="auto"/>
        <w:ind w:firstLine="709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3.1.3. Требования к оформлению конкурсных работ:</w:t>
      </w:r>
    </w:p>
    <w:p w14:paraId="5E2B77E5" w14:textId="77777777" w:rsidR="00B45A77" w:rsidRDefault="00000000">
      <w:pPr>
        <w:spacing w:after="0" w:line="240" w:lineRule="auto"/>
        <w:ind w:left="1134"/>
        <w:jc w:val="both"/>
        <w:rPr>
          <w:rFonts w:ascii="PT Astra Serif" w:hAnsi="PT Astra Serif" w:cs="PT Astra Serif"/>
          <w:bCs/>
          <w:i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1) номинация «</w:t>
      </w:r>
      <w:r>
        <w:rPr>
          <w:rFonts w:ascii="PT Astra Serif" w:hAnsi="PT Astra Serif" w:cs="PT Astra Serif"/>
          <w:i/>
          <w:iCs/>
          <w:sz w:val="24"/>
          <w:u w:val="single"/>
        </w:rPr>
        <w:t>Рисунок»</w:t>
      </w:r>
    </w:p>
    <w:p w14:paraId="44A36F2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На Конкурс принимаются индивидуальные работы по вышеназванным темам в виде </w:t>
      </w:r>
      <w:r>
        <w:rPr>
          <w:rFonts w:ascii="PT Astra Serif" w:hAnsi="PT Astra Serif" w:cs="PT Astra Serif"/>
          <w:b/>
          <w:bCs/>
          <w:sz w:val="24"/>
          <w:szCs w:val="24"/>
        </w:rPr>
        <w:t>электронных образов рисунков</w:t>
      </w:r>
      <w:r>
        <w:rPr>
          <w:rFonts w:ascii="PT Astra Serif" w:hAnsi="PT Astra Serif" w:cs="PT Astra Serif"/>
          <w:sz w:val="24"/>
          <w:szCs w:val="24"/>
        </w:rPr>
        <w:t xml:space="preserve">, оформленных в цветном исполнении на бумаге формата А5/А4 (сканированная копия в формате – </w:t>
      </w:r>
      <w:r>
        <w:rPr>
          <w:rFonts w:ascii="PT Astra Serif" w:hAnsi="PT Astra Serif" w:cs="PT Astra Serif"/>
          <w:sz w:val="24"/>
          <w:szCs w:val="24"/>
          <w:lang w:eastAsia="ru-RU"/>
        </w:rPr>
        <w:t>.</w:t>
      </w:r>
      <w:r>
        <w:rPr>
          <w:rFonts w:ascii="PT Astra Serif" w:hAnsi="PT Astra Serif" w:cs="PT Astra Serif"/>
          <w:sz w:val="24"/>
          <w:szCs w:val="24"/>
          <w:lang w:val="en-US" w:eastAsia="ru-RU"/>
        </w:rPr>
        <w:t>jpeg</w:t>
      </w:r>
      <w:r>
        <w:rPr>
          <w:rFonts w:ascii="PT Astra Serif" w:hAnsi="PT Astra Serif" w:cs="PT Astra Serif"/>
          <w:sz w:val="24"/>
          <w:szCs w:val="24"/>
          <w:lang w:eastAsia="ru-RU"/>
        </w:rPr>
        <w:t>, .</w:t>
      </w:r>
      <w:r>
        <w:rPr>
          <w:rFonts w:ascii="PT Astra Serif" w:hAnsi="PT Astra Serif" w:cs="PT Astra Serif"/>
          <w:sz w:val="24"/>
          <w:szCs w:val="24"/>
          <w:lang w:val="en-US" w:eastAsia="ru-RU"/>
        </w:rPr>
        <w:t>tiff</w:t>
      </w:r>
      <w:r>
        <w:rPr>
          <w:rFonts w:ascii="PT Astra Serif" w:hAnsi="PT Astra Serif" w:cs="PT Astra Serif"/>
          <w:sz w:val="24"/>
          <w:szCs w:val="24"/>
        </w:rPr>
        <w:t xml:space="preserve">, разрешение от 180 до 300 </w:t>
      </w:r>
      <w:r>
        <w:rPr>
          <w:rFonts w:ascii="PT Astra Serif" w:hAnsi="PT Astra Serif" w:cs="PT Astra Serif"/>
          <w:sz w:val="24"/>
          <w:szCs w:val="24"/>
          <w:lang w:val="en-US"/>
        </w:rPr>
        <w:t>dpi</w:t>
      </w:r>
      <w:r>
        <w:rPr>
          <w:rFonts w:ascii="PT Astra Serif" w:hAnsi="PT Astra Serif" w:cs="PT Astra Serif"/>
          <w:sz w:val="24"/>
          <w:szCs w:val="24"/>
        </w:rPr>
        <w:t xml:space="preserve">) или электронных рисунков в одном из растровых форматов: </w:t>
      </w:r>
      <w:r>
        <w:rPr>
          <w:rFonts w:ascii="PT Astra Serif" w:hAnsi="PT Astra Serif" w:cs="PT Astra Serif"/>
          <w:sz w:val="24"/>
          <w:szCs w:val="24"/>
          <w:lang w:eastAsia="ru-RU"/>
        </w:rPr>
        <w:t>.</w:t>
      </w:r>
      <w:r>
        <w:rPr>
          <w:rFonts w:ascii="PT Astra Serif" w:hAnsi="PT Astra Serif" w:cs="PT Astra Serif"/>
          <w:sz w:val="24"/>
          <w:szCs w:val="24"/>
          <w:lang w:val="en-US" w:eastAsia="ru-RU"/>
        </w:rPr>
        <w:t>jpeg</w:t>
      </w:r>
      <w:r>
        <w:rPr>
          <w:rFonts w:ascii="PT Astra Serif" w:hAnsi="PT Astra Serif" w:cs="PT Astra Serif"/>
          <w:sz w:val="24"/>
          <w:szCs w:val="24"/>
          <w:lang w:eastAsia="ru-RU"/>
        </w:rPr>
        <w:t>, .</w:t>
      </w:r>
      <w:r>
        <w:rPr>
          <w:rFonts w:ascii="PT Astra Serif" w:hAnsi="PT Astra Serif" w:cs="PT Astra Serif"/>
          <w:sz w:val="24"/>
          <w:szCs w:val="24"/>
          <w:lang w:val="en-US" w:eastAsia="ru-RU"/>
        </w:rPr>
        <w:t>tiff</w:t>
      </w:r>
      <w:r>
        <w:rPr>
          <w:rFonts w:ascii="PT Astra Serif" w:hAnsi="PT Astra Serif" w:cs="PT Astra Serif"/>
          <w:sz w:val="24"/>
          <w:szCs w:val="24"/>
        </w:rPr>
        <w:t>, .</w:t>
      </w:r>
      <w:r>
        <w:rPr>
          <w:rFonts w:ascii="PT Astra Serif" w:hAnsi="PT Astra Serif" w:cs="PT Astra Serif"/>
          <w:sz w:val="24"/>
          <w:szCs w:val="24"/>
          <w:lang w:val="en-US"/>
        </w:rPr>
        <w:t>png</w:t>
      </w:r>
      <w:r>
        <w:rPr>
          <w:rFonts w:ascii="PT Astra Serif" w:hAnsi="PT Astra Serif" w:cs="PT Astra Serif"/>
          <w:sz w:val="24"/>
          <w:szCs w:val="24"/>
        </w:rPr>
        <w:t>, .</w:t>
      </w:r>
      <w:r>
        <w:rPr>
          <w:rFonts w:ascii="PT Astra Serif" w:hAnsi="PT Astra Serif" w:cs="PT Astra Serif"/>
          <w:sz w:val="24"/>
          <w:szCs w:val="24"/>
          <w:lang w:val="en-US"/>
        </w:rPr>
        <w:t>bmp</w:t>
      </w:r>
      <w:r>
        <w:rPr>
          <w:rFonts w:ascii="PT Astra Serif" w:hAnsi="PT Astra Serif" w:cs="PT Astra Serif"/>
          <w:sz w:val="24"/>
          <w:szCs w:val="24"/>
        </w:rPr>
        <w:t>.</w:t>
      </w:r>
    </w:p>
    <w:p w14:paraId="4CECC2C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Работы, оформленные на бумаге, могут быть выполнены в любой технике рисования с использованием расходного материала одного вида, либо путём комбинирования материалов. В качестве расходных материалов могут быть использованы: фломастеры, гуашь, акварель, восковые мелки, пастель, карандаши и др.</w:t>
      </w:r>
    </w:p>
    <w:p w14:paraId="31FA07D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Электронные рисунки могут быть выполнены в любом графическом редакторе.</w:t>
      </w:r>
    </w:p>
    <w:p w14:paraId="600AB27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Работы должны иметь практическую значимость и быть эстетично оформлены.</w:t>
      </w:r>
    </w:p>
    <w:p w14:paraId="156E7640" w14:textId="77777777" w:rsidR="00B45A77" w:rsidRDefault="00000000">
      <w:pPr>
        <w:spacing w:before="120" w:after="0" w:line="240" w:lineRule="auto"/>
        <w:ind w:left="1134"/>
        <w:jc w:val="both"/>
        <w:rPr>
          <w:rFonts w:ascii="PT Astra Serif" w:hAnsi="PT Astra Serif" w:cs="PT Astra Serif"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2) номинация «Видеоролики и компьютерная анимация»</w:t>
      </w:r>
    </w:p>
    <w:p w14:paraId="49BB2CF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Ролик должен иметь название; титры с указанием: места съемки, автора; звуковое сопровождение в виде музыки и голоса диктора. Продолжительность не более 5 минут, размер файла не больше 30 М</w:t>
      </w:r>
      <w:r>
        <w:rPr>
          <w:rFonts w:ascii="PT Astra Serif" w:hAnsi="PT Astra Serif" w:cs="PT Astra Serif"/>
          <w:sz w:val="24"/>
          <w:szCs w:val="24"/>
          <w:lang w:val="en-US"/>
        </w:rPr>
        <w:t>b</w:t>
      </w:r>
      <w:r>
        <w:rPr>
          <w:rFonts w:ascii="PT Astra Serif" w:hAnsi="PT Astra Serif" w:cs="PT Astra Serif"/>
          <w:sz w:val="24"/>
          <w:szCs w:val="24"/>
        </w:rPr>
        <w:t>.</w:t>
      </w:r>
    </w:p>
    <w:p w14:paraId="2CBA11D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Критериями оценки конкурсных работ являются:</w:t>
      </w:r>
    </w:p>
    <w:p w14:paraId="794C6CA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соответствие предложенной тематике;</w:t>
      </w:r>
    </w:p>
    <w:p w14:paraId="03F232C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новизна, оригинальность работы: оценивается оригинальность раскрываемой работой темы, глубина идеи, образность, индивидуальность творческого мышления, оригинальность используемых средств;</w:t>
      </w:r>
    </w:p>
    <w:p w14:paraId="7D9358A7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качество и сложность технического исполнения работы: оценивается обоснованность и рациональность выбора использованных инструментов и средств;</w:t>
      </w:r>
    </w:p>
    <w:p w14:paraId="18BD06B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сценарий: оценивается законченность, логичность, детальная проработанность и оригинальность сценария;</w:t>
      </w:r>
    </w:p>
    <w:p w14:paraId="26B8551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качество художественного исполнения: оценивается художественный уровень произведения, дизайн элементов оформления, гармоничное цветовое сочетание, качество композиционного решения.</w:t>
      </w:r>
    </w:p>
    <w:p w14:paraId="08A5BB7D" w14:textId="77777777" w:rsidR="00B45A77" w:rsidRDefault="00000000">
      <w:pPr>
        <w:spacing w:before="120" w:after="0" w:line="240" w:lineRule="auto"/>
        <w:ind w:left="1134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3) номинация «Настольные игры»</w:t>
      </w:r>
    </w:p>
    <w:p w14:paraId="5916533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На конкурс представляются разработки настольных игр в любом жанре и внутриигровой механике по вышеназванным темам.</w:t>
      </w:r>
    </w:p>
    <w:p w14:paraId="4884718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Конкурсные работы должны быть авторскими. Все разработки будут проходить проверку на плагиат. Если объем заимствованных материалов (без указания источника и автора) в вашей работе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превышает 30 %, конкурсная </w:t>
      </w:r>
      <w:r>
        <w:rPr>
          <w:rFonts w:ascii="PT Astra Serif" w:hAnsi="PT Astra Serif" w:cs="PT Astra Serif"/>
          <w:sz w:val="24"/>
          <w:szCs w:val="24"/>
        </w:rPr>
        <w:t>работа снимается с конкурса!</w:t>
      </w:r>
    </w:p>
    <w:p w14:paraId="1C031EA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Игра представляется в виде готового макета, компоненты игры должны быть готовы к применению. Внутри игрового пакета обязательно наличие подробных правил игры.</w:t>
      </w:r>
    </w:p>
    <w:p w14:paraId="3EBAEC3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Использованные в работе фотографии, изображения, схемы и рисунки не должны содержать водяных знаков, дат и логотипов сайтов, а также сопровождаться ссылкой на автора фото и источник, если это возможно. Все изображения должны быть хорошего качества (не менее 600 пикселей по меньшей стороне) в формате: jpg или gif.</w:t>
      </w:r>
    </w:p>
    <w:p w14:paraId="2405D3A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Работа может быть выполнена как одним участником, так и коллективом авторов.</w:t>
      </w:r>
    </w:p>
    <w:p w14:paraId="0E94777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Работы, не отвечающие условиям и требованиям Конкурса, не рассматриваются и на конкурс не принимаются.</w:t>
      </w:r>
    </w:p>
    <w:p w14:paraId="70B70D7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Критериями оценки конкурсных работ являются:</w:t>
      </w:r>
    </w:p>
    <w:p w14:paraId="398D02F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соответствие предложенной тематике;</w:t>
      </w:r>
    </w:p>
    <w:p w14:paraId="71B6E10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логика построения игрового поля;</w:t>
      </w:r>
    </w:p>
    <w:p w14:paraId="0FE448C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информативность настольной игры (получение игроками теоретических или практических знаний в области антидопингового обеспечения);</w:t>
      </w:r>
    </w:p>
    <w:p w14:paraId="43C7BB0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новизна, оригинальность работы: оценивается оригинальность раскрываемой работой темы, глубина идеи, образность, индивидуальность творческого мышления, оригинальность используемых средств;</w:t>
      </w:r>
    </w:p>
    <w:p w14:paraId="605DD34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качество и сложность технического исполнения работы: оценивается обоснованность и рациональность выбора использованных инструментов и средств;</w:t>
      </w:r>
    </w:p>
    <w:p w14:paraId="0A7E3FC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качество художественного исполнения: оценивается художественный уровень, дизайн элементов оформления, гармоничное цветовое сочетание, качество композиционного решения.</w:t>
      </w:r>
    </w:p>
    <w:p w14:paraId="2862777D" w14:textId="77777777" w:rsidR="00B45A77" w:rsidRDefault="00000000">
      <w:pPr>
        <w:spacing w:before="119" w:after="119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u w:val="single"/>
        </w:rPr>
        <w:t>3.2. Направления «</w:t>
      </w:r>
      <w:r>
        <w:rPr>
          <w:rFonts w:ascii="PT Astra Serif" w:hAnsi="PT Astra Serif" w:cs="PT Astra Serif"/>
          <w:color w:val="000000"/>
          <w:sz w:val="24"/>
          <w:szCs w:val="24"/>
          <w:u w:val="single"/>
        </w:rPr>
        <w:t>Методические материалы», «Ф</w:t>
      </w:r>
      <w:r>
        <w:rPr>
          <w:rFonts w:ascii="PT Astra Serif" w:hAnsi="PT Astra Serif" w:cs="PT Astra Serif"/>
          <w:sz w:val="24"/>
          <w:u w:val="single"/>
        </w:rPr>
        <w:t>изкультурно-массовый марафон «Территория спорта»</w:t>
      </w:r>
      <w:r>
        <w:rPr>
          <w:rFonts w:ascii="PT Astra Serif" w:hAnsi="PT Astra Serif" w:cs="PT Astra Serif"/>
          <w:color w:val="000000"/>
          <w:sz w:val="24"/>
          <w:szCs w:val="24"/>
          <w:u w:val="single"/>
        </w:rPr>
        <w:t>:</w:t>
      </w:r>
    </w:p>
    <w:p w14:paraId="648EABFB" w14:textId="77777777" w:rsidR="00B45A77" w:rsidRDefault="00000000">
      <w:pPr>
        <w:pStyle w:val="14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3.2.1. Требования к техническому оформлению методических материалов:</w:t>
      </w:r>
    </w:p>
    <w:p w14:paraId="5068B784" w14:textId="77777777" w:rsidR="00B45A77" w:rsidRDefault="00000000">
      <w:pPr>
        <w:pStyle w:val="14"/>
        <w:numPr>
          <w:ilvl w:val="0"/>
          <w:numId w:val="30"/>
        </w:num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формат листа А 4</w:t>
      </w:r>
    </w:p>
    <w:p w14:paraId="5C551C0B" w14:textId="77777777" w:rsidR="00B45A77" w:rsidRDefault="00000000">
      <w:pPr>
        <w:pStyle w:val="14"/>
        <w:numPr>
          <w:ilvl w:val="0"/>
          <w:numId w:val="30"/>
        </w:num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поля: верхнее, нижнее, правое, левое - 2 см</w:t>
      </w:r>
    </w:p>
    <w:p w14:paraId="4821AAB6" w14:textId="77777777" w:rsidR="00B45A77" w:rsidRDefault="00000000">
      <w:pPr>
        <w:pStyle w:val="14"/>
        <w:numPr>
          <w:ilvl w:val="0"/>
          <w:numId w:val="30"/>
        </w:num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нумерация страниц не проставляется</w:t>
      </w:r>
    </w:p>
    <w:p w14:paraId="4E9EE45A" w14:textId="77777777" w:rsidR="00B45A77" w:rsidRDefault="00000000">
      <w:pPr>
        <w:pStyle w:val="14"/>
        <w:numPr>
          <w:ilvl w:val="0"/>
          <w:numId w:val="30"/>
        </w:num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шрифт - PT Astra Serif, размер шрифта текста - 12-14 пт, шрифта таблицы - 10-11 пт</w:t>
      </w:r>
    </w:p>
    <w:p w14:paraId="40AB418A" w14:textId="77777777" w:rsidR="00B45A77" w:rsidRDefault="00000000">
      <w:pPr>
        <w:pStyle w:val="14"/>
        <w:numPr>
          <w:ilvl w:val="0"/>
          <w:numId w:val="30"/>
        </w:numPr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отступ - 1,25 см</w:t>
      </w:r>
    </w:p>
    <w:p w14:paraId="04FE13BE" w14:textId="77777777" w:rsidR="00B45A77" w:rsidRDefault="00000000">
      <w:pPr>
        <w:pStyle w:val="14"/>
        <w:numPr>
          <w:ilvl w:val="0"/>
          <w:numId w:val="30"/>
        </w:num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междустрочный интервал - одинарный</w:t>
      </w:r>
    </w:p>
    <w:p w14:paraId="224813E0" w14:textId="77777777" w:rsidR="00B45A77" w:rsidRDefault="00000000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выравнивание текста - по ширине без переносов и разрывов</w:t>
      </w:r>
    </w:p>
    <w:p w14:paraId="422F4687" w14:textId="77777777" w:rsidR="00B45A77" w:rsidRDefault="00000000">
      <w:pPr>
        <w:spacing w:after="0" w:line="240" w:lineRule="auto"/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3.2.1. Методические материалы оформляются согласно требованиям к структуре конкурсных материалов (приложение </w:t>
      </w:r>
      <w:r>
        <w:rPr>
          <w:rFonts w:ascii="PT Astra Serif" w:hAnsi="PT Astra Serif" w:cs="PT Astra Serif"/>
          <w:color w:val="000000"/>
          <w:sz w:val="24"/>
        </w:rPr>
        <w:t>к настоящему</w:t>
      </w:r>
      <w:r>
        <w:rPr>
          <w:rFonts w:ascii="PT Astra Serif" w:hAnsi="PT Astra Serif" w:cs="PT Astra Serif"/>
          <w:sz w:val="24"/>
          <w:szCs w:val="24"/>
        </w:rPr>
        <w:t xml:space="preserve"> № 3).</w:t>
      </w:r>
    </w:p>
    <w:p w14:paraId="2AB16DD4" w14:textId="77777777" w:rsidR="00B45A77" w:rsidRDefault="00B45A77">
      <w:pPr>
        <w:spacing w:after="0" w:line="240" w:lineRule="auto"/>
        <w:ind w:firstLine="708"/>
        <w:jc w:val="right"/>
        <w:rPr>
          <w:rFonts w:ascii="PT Astra Serif" w:hAnsi="PT Astra Serif" w:cs="PT Astra Serif"/>
        </w:rPr>
      </w:pPr>
    </w:p>
    <w:p w14:paraId="73CF2E1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</w:rPr>
        <w:lastRenderedPageBreak/>
        <w:t>3.4. Отправляя работу/материалы на Конкурс, автор/авторы соглашаются с условиями, указанными в данном Положении, в том числе дает согласие:</w:t>
      </w:r>
    </w:p>
    <w:p w14:paraId="6E28EF0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>- на публикацию работы на официальном сайте Департамента, социальных сетях Департамента, в сборнике конкурсных работ;</w:t>
      </w:r>
    </w:p>
    <w:p w14:paraId="3367510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>- на использование работ/материалов для подготовки внутренних отчетов Организатора;</w:t>
      </w:r>
    </w:p>
    <w:p w14:paraId="1D9CB098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>- на обработку своих персональных данных.</w:t>
      </w:r>
    </w:p>
    <w:p w14:paraId="1F2F876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u w:val="single"/>
        </w:rPr>
      </w:pPr>
      <w:r>
        <w:rPr>
          <w:rFonts w:ascii="PT Astra Serif" w:hAnsi="PT Astra Serif" w:cs="PT Astra Serif"/>
          <w:sz w:val="24"/>
          <w:szCs w:val="24"/>
        </w:rPr>
        <w:t xml:space="preserve">3.5. Работы/материалы, представленные на Конкурс, не рецензируются и не возвращаются. Конкурсная комиссия вправе отклонить от рассмотрения конкурсные работы/материалы, оформленные с нарушением требований Положения. </w:t>
      </w:r>
      <w:r>
        <w:rPr>
          <w:rFonts w:ascii="PT Astra Serif" w:hAnsi="PT Astra Serif" w:cs="PT Astra Serif"/>
          <w:b/>
          <w:bCs/>
          <w:sz w:val="24"/>
          <w:szCs w:val="24"/>
          <w:u w:val="single"/>
        </w:rPr>
        <w:t>Решение конкурсной комиссии разъяснениям и обжалованиям не подлежат.</w:t>
      </w:r>
    </w:p>
    <w:p w14:paraId="7D69EEC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u w:val="single"/>
        </w:rPr>
      </w:pPr>
      <w:r>
        <w:rPr>
          <w:rFonts w:ascii="PT Astra Serif" w:hAnsi="PT Astra Serif" w:cs="PT Astra Serif"/>
          <w:sz w:val="24"/>
          <w:szCs w:val="24"/>
        </w:rPr>
        <w:t>3.6. Конкурсные материалы могут иметь одного или нескольких авторов (авторский коллектив), за исключением номинации «</w:t>
      </w:r>
      <w:r>
        <w:rPr>
          <w:rFonts w:ascii="PT Astra Serif" w:hAnsi="PT Astra Serif" w:cs="PT Astra Serif"/>
          <w:sz w:val="24"/>
        </w:rPr>
        <w:t>Рисунок»</w:t>
      </w:r>
      <w:r>
        <w:rPr>
          <w:rFonts w:ascii="PT Astra Serif" w:hAnsi="PT Astra Serif" w:cs="PT Astra Serif"/>
          <w:sz w:val="24"/>
          <w:szCs w:val="24"/>
        </w:rPr>
        <w:t xml:space="preserve"> в направлении «Детское творчество». </w:t>
      </w:r>
      <w:r>
        <w:rPr>
          <w:rFonts w:ascii="PT Astra Serif" w:hAnsi="PT Astra Serif" w:cs="PT Astra Serif"/>
          <w:sz w:val="24"/>
        </w:rPr>
        <w:t xml:space="preserve">Каждый Участник или авторский коллектив может представить на Конкурс не более одной конкурсной работы в каждой номинации. Все последующие работы к участию в Конкурсе не допускаются и не рассматриваются. </w:t>
      </w:r>
      <w:r>
        <w:rPr>
          <w:rFonts w:ascii="PT Astra Serif" w:hAnsi="PT Astra Serif" w:cs="PT Astra Serif"/>
          <w:b/>
          <w:bCs/>
          <w:sz w:val="24"/>
          <w:u w:val="single"/>
        </w:rPr>
        <w:t>В случае если один участник входит в два авторских коллектива, то работа поступившая в более поздний срок к участию в конкурсе не допускается.</w:t>
      </w:r>
    </w:p>
    <w:p w14:paraId="63FB28C1" w14:textId="77777777" w:rsidR="00B45A77" w:rsidRDefault="00000000">
      <w:pPr>
        <w:spacing w:before="119" w:after="119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sz w:val="24"/>
        </w:rPr>
        <w:t>4. КРИТЕРИИ ОЦЕНКИ КОНКУРСНЫХ РАБОТ/МАТЕРИАЛОВ</w:t>
      </w:r>
    </w:p>
    <w:p w14:paraId="35575EBD" w14:textId="77777777" w:rsidR="00B45A77" w:rsidRDefault="00000000">
      <w:pPr>
        <w:pStyle w:val="14"/>
        <w:spacing w:after="119" w:line="240" w:lineRule="auto"/>
        <w:ind w:firstLine="709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4.1. Критерии технической оценки</w:t>
      </w: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958"/>
        <w:gridCol w:w="6868"/>
        <w:gridCol w:w="2376"/>
      </w:tblGrid>
      <w:tr w:rsidR="00B45A77" w14:paraId="3237716E" w14:textId="77777777">
        <w:tc>
          <w:tcPr>
            <w:tcW w:w="958" w:type="dxa"/>
            <w:vAlign w:val="center"/>
          </w:tcPr>
          <w:p w14:paraId="73DA3E57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</w:rPr>
              <w:t>№ п/п</w:t>
            </w:r>
          </w:p>
        </w:tc>
        <w:tc>
          <w:tcPr>
            <w:tcW w:w="6868" w:type="dxa"/>
          </w:tcPr>
          <w:p w14:paraId="16968CF7" w14:textId="77777777" w:rsidR="00B45A77" w:rsidRDefault="00000000">
            <w:pPr>
              <w:spacing w:before="57" w:after="57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Наименование оценочного показателя</w:t>
            </w:r>
          </w:p>
        </w:tc>
        <w:tc>
          <w:tcPr>
            <w:tcW w:w="2376" w:type="dxa"/>
          </w:tcPr>
          <w:p w14:paraId="28AA8EDD" w14:textId="77777777" w:rsidR="00B45A77" w:rsidRDefault="00000000">
            <w:pPr>
              <w:spacing w:before="57" w:after="57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Наличие/отсутствие</w:t>
            </w:r>
          </w:p>
        </w:tc>
      </w:tr>
      <w:tr w:rsidR="00B45A77" w14:paraId="633C0092" w14:textId="77777777">
        <w:tc>
          <w:tcPr>
            <w:tcW w:w="958" w:type="dxa"/>
            <w:vAlign w:val="center"/>
          </w:tcPr>
          <w:p w14:paraId="140744D5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1</w:t>
            </w:r>
          </w:p>
        </w:tc>
        <w:tc>
          <w:tcPr>
            <w:tcW w:w="6868" w:type="dxa"/>
          </w:tcPr>
          <w:p w14:paraId="75E857DF" w14:textId="77777777" w:rsidR="00B45A77" w:rsidRDefault="00000000">
            <w:pPr>
              <w:pStyle w:val="14"/>
              <w:spacing w:before="57" w:after="57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</w:rPr>
              <w:t>Заявка на участие в конкурсе</w:t>
            </w:r>
          </w:p>
        </w:tc>
        <w:tc>
          <w:tcPr>
            <w:tcW w:w="2376" w:type="dxa"/>
            <w:vAlign w:val="center"/>
          </w:tcPr>
          <w:p w14:paraId="6D800490" w14:textId="77777777" w:rsidR="00B45A77" w:rsidRDefault="00B45A77">
            <w:pPr>
              <w:pStyle w:val="14"/>
              <w:spacing w:before="57" w:after="57" w:line="240" w:lineRule="auto"/>
              <w:jc w:val="center"/>
              <w:rPr>
                <w:rFonts w:ascii="PT Astra Serif" w:hAnsi="PT Astra Serif" w:cs="PT Astra Serif"/>
              </w:rPr>
            </w:pPr>
          </w:p>
        </w:tc>
      </w:tr>
      <w:tr w:rsidR="00B45A77" w14:paraId="42F7818E" w14:textId="77777777">
        <w:tc>
          <w:tcPr>
            <w:tcW w:w="958" w:type="dxa"/>
            <w:vAlign w:val="center"/>
          </w:tcPr>
          <w:p w14:paraId="0FEECF69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2</w:t>
            </w:r>
          </w:p>
        </w:tc>
        <w:tc>
          <w:tcPr>
            <w:tcW w:w="6868" w:type="dxa"/>
          </w:tcPr>
          <w:p w14:paraId="5797B7F9" w14:textId="77777777" w:rsidR="00B45A77" w:rsidRDefault="00000000">
            <w:pPr>
              <w:pStyle w:val="14"/>
              <w:spacing w:before="57" w:after="57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</w:rPr>
              <w:t>Согласие на обработку персональных данных участника конкурса</w:t>
            </w:r>
          </w:p>
        </w:tc>
        <w:tc>
          <w:tcPr>
            <w:tcW w:w="2376" w:type="dxa"/>
            <w:vAlign w:val="center"/>
          </w:tcPr>
          <w:p w14:paraId="7279BA93" w14:textId="77777777" w:rsidR="00B45A77" w:rsidRDefault="00B45A77">
            <w:pPr>
              <w:pStyle w:val="14"/>
              <w:spacing w:before="57" w:after="57" w:line="240" w:lineRule="auto"/>
              <w:jc w:val="center"/>
              <w:rPr>
                <w:rFonts w:ascii="PT Astra Serif" w:hAnsi="PT Astra Serif" w:cs="PT Astra Serif"/>
              </w:rPr>
            </w:pPr>
          </w:p>
        </w:tc>
      </w:tr>
      <w:tr w:rsidR="00B45A77" w14:paraId="2B10A633" w14:textId="77777777">
        <w:tc>
          <w:tcPr>
            <w:tcW w:w="958" w:type="dxa"/>
            <w:vAlign w:val="center"/>
          </w:tcPr>
          <w:p w14:paraId="2C31EAA5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</w:rPr>
              <w:t>3</w:t>
            </w:r>
          </w:p>
        </w:tc>
        <w:tc>
          <w:tcPr>
            <w:tcW w:w="6868" w:type="dxa"/>
          </w:tcPr>
          <w:p w14:paraId="12038F6A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</w:rPr>
              <w:t>Согласие на обработку персональных данных, разрешенных субъектом персональных данных для распространения</w:t>
            </w:r>
          </w:p>
        </w:tc>
        <w:tc>
          <w:tcPr>
            <w:tcW w:w="2376" w:type="dxa"/>
            <w:vAlign w:val="center"/>
          </w:tcPr>
          <w:p w14:paraId="2DA19652" w14:textId="77777777" w:rsidR="00B45A77" w:rsidRDefault="00B45A77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</w:tr>
      <w:tr w:rsidR="00B45A77" w14:paraId="2AE35BB9" w14:textId="77777777">
        <w:tc>
          <w:tcPr>
            <w:tcW w:w="958" w:type="dxa"/>
            <w:vAlign w:val="center"/>
          </w:tcPr>
          <w:p w14:paraId="38C4C746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</w:rPr>
              <w:t>4</w:t>
            </w:r>
          </w:p>
        </w:tc>
        <w:tc>
          <w:tcPr>
            <w:tcW w:w="6868" w:type="dxa"/>
          </w:tcPr>
          <w:p w14:paraId="701D8C9D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</w:rPr>
              <w:t>Наличие результатов самостоятельной проверки на антиплагиат с указанием системы проверки</w:t>
            </w:r>
          </w:p>
        </w:tc>
        <w:tc>
          <w:tcPr>
            <w:tcW w:w="2376" w:type="dxa"/>
            <w:vAlign w:val="center"/>
          </w:tcPr>
          <w:p w14:paraId="38A8481D" w14:textId="77777777" w:rsidR="00B45A77" w:rsidRDefault="00B45A77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</w:tr>
      <w:tr w:rsidR="00B45A77" w14:paraId="109FBB97" w14:textId="77777777">
        <w:tc>
          <w:tcPr>
            <w:tcW w:w="958" w:type="dxa"/>
            <w:vAlign w:val="center"/>
          </w:tcPr>
          <w:p w14:paraId="6F42A437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</w:rPr>
              <w:t>5</w:t>
            </w:r>
          </w:p>
        </w:tc>
        <w:tc>
          <w:tcPr>
            <w:tcW w:w="6868" w:type="dxa"/>
          </w:tcPr>
          <w:p w14:paraId="6AA2D447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</w:rPr>
              <w:t>Конкурсный материал в полном объеме, оформленный в соответствии с требованиями Положения р. 3</w:t>
            </w:r>
          </w:p>
        </w:tc>
        <w:tc>
          <w:tcPr>
            <w:tcW w:w="2376" w:type="dxa"/>
            <w:vAlign w:val="center"/>
          </w:tcPr>
          <w:p w14:paraId="03B6A334" w14:textId="77777777" w:rsidR="00B45A77" w:rsidRDefault="00B45A77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</w:tr>
    </w:tbl>
    <w:p w14:paraId="5AEC3E16" w14:textId="77777777" w:rsidR="00B45A77" w:rsidRDefault="00000000">
      <w:pPr>
        <w:pStyle w:val="14"/>
        <w:spacing w:before="119"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4.2. Конкурсная комиссия при технической оценке фиксирует полноту и правильность оформления представленных документов и принимает решение: «Допустить к участию в Конкурсе», «Отклонить от участия в Конкурсе». Решение конкурсной комиссии о допуске участников к Мероприятию оформляется протоколом.</w:t>
      </w:r>
    </w:p>
    <w:p w14:paraId="3416AE9B" w14:textId="77777777" w:rsidR="00B45A77" w:rsidRDefault="00000000">
      <w:pPr>
        <w:pStyle w:val="14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4.3. Критерии оценки работ конкурсной комиссией:</w:t>
      </w:r>
    </w:p>
    <w:p w14:paraId="65353744" w14:textId="77777777" w:rsidR="00B45A77" w:rsidRDefault="00000000">
      <w:pPr>
        <w:spacing w:after="119" w:line="240" w:lineRule="auto"/>
        <w:jc w:val="center"/>
        <w:rPr>
          <w:rFonts w:ascii="PT Astra Serif" w:hAnsi="PT Astra Serif" w:cs="PT Astra Serif"/>
          <w:bCs/>
          <w:i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Направление «Детское творчество»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70"/>
        <w:gridCol w:w="3508"/>
        <w:gridCol w:w="2044"/>
        <w:gridCol w:w="1931"/>
        <w:gridCol w:w="2032"/>
      </w:tblGrid>
      <w:tr w:rsidR="00B45A77" w14:paraId="131720BD" w14:textId="77777777"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960611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№</w:t>
            </w:r>
          </w:p>
        </w:tc>
        <w:tc>
          <w:tcPr>
            <w:tcW w:w="3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739644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Критерии оценки конкурсного материала</w:t>
            </w:r>
          </w:p>
        </w:tc>
        <w:tc>
          <w:tcPr>
            <w:tcW w:w="6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86B3F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Оценки</w:t>
            </w:r>
          </w:p>
        </w:tc>
      </w:tr>
      <w:tr w:rsidR="00B45A77" w14:paraId="0077E2F9" w14:textId="77777777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4FA5C2" w14:textId="77777777" w:rsidR="00B45A77" w:rsidRDefault="00B45A77"/>
        </w:tc>
        <w:tc>
          <w:tcPr>
            <w:tcW w:w="350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96FF08" w14:textId="77777777" w:rsidR="00B45A77" w:rsidRDefault="00B45A77"/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C2C3F9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9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E52136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81B31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  <w:tr w:rsidR="00B45A77" w14:paraId="5C49FD46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4B1877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F654F0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Полнота освещения и творческий подход к раскрытию темы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255A03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Тема не раскрыта</w:t>
            </w:r>
          </w:p>
        </w:tc>
        <w:tc>
          <w:tcPr>
            <w:tcW w:w="19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FAE694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Тема раскрыта частично</w:t>
            </w:r>
          </w:p>
        </w:tc>
        <w:tc>
          <w:tcPr>
            <w:tcW w:w="2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C8C2A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Тема раскрыта полностью</w:t>
            </w:r>
          </w:p>
        </w:tc>
      </w:tr>
      <w:tr w:rsidR="00B45A77" w14:paraId="48CC2BE2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86545A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5EC614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Выразительность, цветовое решение и качество выполнения конкурсной работы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E1CEBF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Работа выполнена неаккуратно, содержит потеки, кляксы</w:t>
            </w:r>
          </w:p>
        </w:tc>
        <w:tc>
          <w:tcPr>
            <w:tcW w:w="19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C55B49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Работа выполнена аккуратно, обладает грамотным композиционным и цветовым решением</w:t>
            </w:r>
          </w:p>
        </w:tc>
        <w:tc>
          <w:tcPr>
            <w:tcW w:w="2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C00EB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Работа обладает грамотным композиционным и цветовым решением, детально проработана, смотрится ярко и зрелищно</w:t>
            </w:r>
          </w:p>
        </w:tc>
      </w:tr>
      <w:tr w:rsidR="00B45A77" w14:paraId="37A8AD61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BC683F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F82F59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Новизна и оригинальность идеи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3D49D6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Идея работы взята из Интернета или других источников</w:t>
            </w:r>
          </w:p>
        </w:tc>
        <w:tc>
          <w:tcPr>
            <w:tcW w:w="19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469526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Аналогичная работа есть у другого участника</w:t>
            </w:r>
          </w:p>
        </w:tc>
        <w:tc>
          <w:tcPr>
            <w:tcW w:w="2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496C4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Работа полностью оригинальна</w:t>
            </w:r>
          </w:p>
        </w:tc>
      </w:tr>
      <w:tr w:rsidR="00B45A77" w14:paraId="074DC424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102359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29079D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Антидопинговая/здоровьесберегающая направленность (в зависимости от темы работы)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15FCA8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Отсутствует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</w:p>
        </w:tc>
        <w:tc>
          <w:tcPr>
            <w:tcW w:w="19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8AA515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Присутствует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 частично</w:t>
            </w:r>
          </w:p>
        </w:tc>
        <w:tc>
          <w:tcPr>
            <w:tcW w:w="2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BC769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Присутствует в полной мере</w:t>
            </w:r>
          </w:p>
        </w:tc>
      </w:tr>
      <w:tr w:rsidR="00B45A77" w14:paraId="43AB018A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6A4702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32FED5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Самостоятельность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66E276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Отсутствует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</w:p>
        </w:tc>
        <w:tc>
          <w:tcPr>
            <w:tcW w:w="19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0A7B5F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Присутствует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 частично</w:t>
            </w:r>
          </w:p>
        </w:tc>
        <w:tc>
          <w:tcPr>
            <w:tcW w:w="2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BBAD2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Присутствует в полной мере</w:t>
            </w:r>
          </w:p>
        </w:tc>
      </w:tr>
    </w:tbl>
    <w:p w14:paraId="1266D4DE" w14:textId="77777777" w:rsidR="00B45A77" w:rsidRDefault="00000000">
      <w:pPr>
        <w:spacing w:before="119" w:after="119" w:line="240" w:lineRule="auto"/>
        <w:jc w:val="center"/>
        <w:rPr>
          <w:rFonts w:ascii="PT Astra Serif" w:hAnsi="PT Astra Serif" w:cs="PT Astra Serif"/>
          <w:bCs/>
          <w:i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lastRenderedPageBreak/>
        <w:t>Направление «Методические материалы»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70"/>
        <w:gridCol w:w="4365"/>
        <w:gridCol w:w="1710"/>
        <w:gridCol w:w="1695"/>
        <w:gridCol w:w="1745"/>
      </w:tblGrid>
      <w:tr w:rsidR="00B45A77" w14:paraId="6F008CA5" w14:textId="77777777"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00F1F0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№</w:t>
            </w:r>
          </w:p>
        </w:tc>
        <w:tc>
          <w:tcPr>
            <w:tcW w:w="4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4E3AE2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Критерии оценки конкурсного материала</w:t>
            </w:r>
          </w:p>
        </w:tc>
        <w:tc>
          <w:tcPr>
            <w:tcW w:w="5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5E0DF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Оценки</w:t>
            </w:r>
          </w:p>
        </w:tc>
      </w:tr>
      <w:tr w:rsidR="00B45A77" w14:paraId="07003C49" w14:textId="77777777"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209AA5" w14:textId="77777777" w:rsidR="00B45A77" w:rsidRDefault="00B45A77"/>
        </w:tc>
        <w:tc>
          <w:tcPr>
            <w:tcW w:w="4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D9536E" w14:textId="77777777" w:rsidR="00B45A77" w:rsidRDefault="00B45A77"/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62723C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Не соответствует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C55F63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Соответствует</w:t>
            </w:r>
          </w:p>
          <w:p w14:paraId="2DE9088C" w14:textId="77777777" w:rsidR="00B45A77" w:rsidRDefault="00000000">
            <w:pPr>
              <w:widowControl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 недочетами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9A372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Соответствует</w:t>
            </w:r>
          </w:p>
        </w:tc>
      </w:tr>
      <w:tr w:rsidR="00B45A77" w14:paraId="7F8821DF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157744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658D2EC3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Соответствие заявленной номинации и теме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47DE7B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2F0741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5F1C0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  <w:tr w:rsidR="00B45A77" w14:paraId="08D69447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886106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1EFEE425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Новизна и актуальность учебно-методического материала в соответствии с современными тенденциями развития физической культуры и спорта, степень авторского вклада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83256D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3F9319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B1162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  <w:tr w:rsidR="00B45A77" w14:paraId="14C562DA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0319B2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30FD9A75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Педагогическая обоснованность: соответствие содержания, средств, методов и форм организации деятельности для целевой группы учащихся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1B3759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2717B1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4AA47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  <w:tr w:rsidR="00B45A77" w14:paraId="5E72EA91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6DFED0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5DD5658D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Практическая ценность: возможность использования представленных материалов в образовательных организациях при реализации программ физкультурно-спортивной направленности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A5B2F4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CF2797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E8361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  <w:tr w:rsidR="00B45A77" w14:paraId="2D72F4A2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9D9DB4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2EB80B36" w14:textId="77777777" w:rsidR="00B45A77" w:rsidRDefault="00000000">
            <w:pPr>
              <w:pStyle w:val="14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Информационно-методическое обеспечение: конкурсные работы должны быть подробными; приветствуются дополнительные материалы, которые использовались или будут использоваться при проведении мероприятий (видеоролики, презентации, средства наглядной агитации и т. п.)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92E42A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481F62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8E3AC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</w:tbl>
    <w:p w14:paraId="2E1FB8B4" w14:textId="77777777" w:rsidR="00B45A77" w:rsidRDefault="00000000">
      <w:pPr>
        <w:pStyle w:val="14"/>
        <w:spacing w:before="119" w:after="119" w:line="240" w:lineRule="auto"/>
        <w:jc w:val="center"/>
        <w:rPr>
          <w:rFonts w:ascii="PT Astra Serif" w:hAnsi="PT Astra Serif" w:cs="PT Astra Serif"/>
          <w:bCs/>
          <w:i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Направление «</w:t>
      </w:r>
      <w:r>
        <w:rPr>
          <w:rFonts w:ascii="PT Astra Serif" w:hAnsi="PT Astra Serif" w:cs="PT Astra Serif"/>
          <w:i/>
          <w:iCs/>
          <w:sz w:val="24"/>
          <w:u w:val="single"/>
        </w:rPr>
        <w:t>Физкультурно-массовый марафон «Территория спорта»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70"/>
        <w:gridCol w:w="4365"/>
        <w:gridCol w:w="1710"/>
        <w:gridCol w:w="1695"/>
        <w:gridCol w:w="1635"/>
      </w:tblGrid>
      <w:tr w:rsidR="00B45A77" w14:paraId="72807F29" w14:textId="77777777"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FDA0AB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№</w:t>
            </w:r>
          </w:p>
        </w:tc>
        <w:tc>
          <w:tcPr>
            <w:tcW w:w="4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097A57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Критерии оценки</w:t>
            </w:r>
          </w:p>
        </w:tc>
        <w:tc>
          <w:tcPr>
            <w:tcW w:w="5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73A9D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Оценки</w:t>
            </w:r>
          </w:p>
        </w:tc>
      </w:tr>
      <w:tr w:rsidR="00B45A77" w14:paraId="58C406FB" w14:textId="77777777"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B37D6" w14:textId="77777777" w:rsidR="00B45A77" w:rsidRDefault="00B45A77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4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B9F4F8" w14:textId="77777777" w:rsidR="00B45A77" w:rsidRDefault="00B45A77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F79AF9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Не соответствует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0103DF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Соответствует</w:t>
            </w:r>
          </w:p>
          <w:p w14:paraId="0EFE4B72" w14:textId="77777777" w:rsidR="00B45A77" w:rsidRDefault="00000000">
            <w:pPr>
              <w:widowControl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 недочетами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10830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Соответствует</w:t>
            </w:r>
          </w:p>
        </w:tc>
      </w:tr>
      <w:tr w:rsidR="00B45A77" w14:paraId="76D3E2E0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4CBA73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6199C3DD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Соответствие цели, задачам ожидаемого результата, путей достижения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FBD950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CCBEB5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D0E21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  <w:tr w:rsidR="00B45A77" w14:paraId="6C49B7FB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B391E1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38F02ACC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Новизна, оригинальность и перспективность конкурсных материалов в соответствии с современными тенденциями развития физической культуры и спорта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A6A794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77BFF1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B5F09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  <w:tr w:rsidR="00B45A77" w14:paraId="77BCFFFD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23FE9C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76EB8C32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Представление </w:t>
            </w:r>
            <w:r>
              <w:rPr>
                <w:rFonts w:ascii="PT Astra Serif" w:hAnsi="PT Astra Serif" w:cs="PT Astra Serif"/>
                <w:sz w:val="20"/>
                <w:szCs w:val="24"/>
              </w:rPr>
              <w:t>физкультурно-спортивных и физкультурно-оздоровительных мероприятий в СМИ (местные газеты, сайты образовательной организации/педагога)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6E5F16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42B1D3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CB588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  <w:tr w:rsidR="00B45A77" w14:paraId="3503621F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B58818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5732CBDF" w14:textId="77777777" w:rsidR="00B45A77" w:rsidRDefault="00000000">
            <w:pPr>
              <w:pStyle w:val="14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Практическая ценность: возможность использования представленных материалов в образовательных организациях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C40AF8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E5A795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AD0A7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  <w:tr w:rsidR="00B45A77" w14:paraId="608C8749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D815BA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 w14:paraId="45C671F0" w14:textId="77777777" w:rsidR="00B45A77" w:rsidRDefault="00000000">
            <w:pPr>
              <w:pStyle w:val="14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Информационно-методическое обеспечение: творческий отчет должен быть подробным с приложением фотоотчета (5-6 фотографий по каждому мероприятию); приветствуются дополнительные материалы, которые использовались при проведении описываемого мероприятия или иллюстрируют его (видеоролики, презентации, средства наглядной агитации и т. п.)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0DD735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05EFFC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46752" w14:textId="77777777" w:rsidR="00B45A77" w:rsidRDefault="00000000">
            <w:pPr>
              <w:pStyle w:val="14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</w:tr>
    </w:tbl>
    <w:p w14:paraId="0A2ED4D6" w14:textId="77777777" w:rsidR="00B45A77" w:rsidRDefault="00000000">
      <w:pPr>
        <w:spacing w:before="119" w:after="119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  <w:t>5. ПОРЯДОК ОЦЕНКИ КОНКУРСНЫХ РАБОТ</w:t>
      </w:r>
    </w:p>
    <w:p w14:paraId="41A7DD0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5.1. Конкурсные работы/материалы пройдут процедуру обезличивания.</w:t>
      </w:r>
    </w:p>
    <w:p w14:paraId="5FD618D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5.2. Каждый член конкурсной комиссии оценивает каждую конкурсную работу по шкале от 0 до 2 баллов в соответствии с критериями, прописанными в разделе 4 настоящего Положения </w:t>
      </w:r>
      <w:r>
        <w:rPr>
          <w:rFonts w:ascii="PT Astra Serif" w:hAnsi="PT Astra Serif" w:cs="PT Astra Serif"/>
          <w:sz w:val="24"/>
          <w:szCs w:val="24"/>
        </w:rPr>
        <w:lastRenderedPageBreak/>
        <w:t>и заполняет оценочный бланк, в котором собственноручно указывает оценку работ по каждому параметру.</w:t>
      </w:r>
    </w:p>
    <w:p w14:paraId="338514F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5.4. Финалисты Мероприятия определяются на основании результатов оценки работ участников. Результаты участников заносятся в итоговую таблицу, представляющую собой ранжированный список участников, расположенных по мере убывания набранных ими баллов.</w:t>
      </w:r>
    </w:p>
    <w:p w14:paraId="13829F3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5.5. Три участника в соответствии с направлениями, номинациями и категориями участников, получившие наибольшее количество баллов, признаются финалистами Мероприятия.</w:t>
      </w:r>
    </w:p>
    <w:p w14:paraId="152336D6" w14:textId="77777777" w:rsidR="00B45A77" w:rsidRDefault="00000000">
      <w:pPr>
        <w:spacing w:before="119" w:after="119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  <w:t>7. НАГРАЖДЕНИЕ</w:t>
      </w:r>
    </w:p>
    <w:p w14:paraId="02FB5D27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7.1. </w:t>
      </w:r>
      <w:r>
        <w:rPr>
          <w:rFonts w:ascii="PT Astra Serif" w:hAnsi="PT Astra Serif" w:cs="PT Astra Serif"/>
          <w:color w:val="000000"/>
          <w:sz w:val="24"/>
        </w:rPr>
        <w:t>Победитель и призеры</w:t>
      </w:r>
      <w:r>
        <w:rPr>
          <w:rFonts w:ascii="PT Astra Serif" w:hAnsi="PT Astra Serif" w:cs="PT Astra Serif"/>
          <w:sz w:val="24"/>
        </w:rPr>
        <w:t xml:space="preserve"> </w:t>
      </w:r>
      <w:r>
        <w:rPr>
          <w:rFonts w:ascii="PT Astra Serif" w:hAnsi="PT Astra Serif" w:cs="PT Astra Serif"/>
          <w:color w:val="000000"/>
          <w:sz w:val="24"/>
        </w:rPr>
        <w:t>Мероприятия</w:t>
      </w:r>
      <w:r>
        <w:rPr>
          <w:rFonts w:ascii="PT Astra Serif" w:hAnsi="PT Astra Serif" w:cs="PT Astra Serif"/>
          <w:sz w:val="24"/>
        </w:rPr>
        <w:t xml:space="preserve"> в соответствии с направлениями, номинациями и</w:t>
      </w:r>
      <w:r>
        <w:rPr>
          <w:rFonts w:ascii="PT Astra Serif" w:hAnsi="PT Astra Serif" w:cs="PT Astra Serif"/>
          <w:color w:val="000000"/>
          <w:sz w:val="24"/>
        </w:rPr>
        <w:t xml:space="preserve"> возрастными группами награждаются дипломами и памятными подарками. Победитель и призеры Мероприятия в н</w:t>
      </w:r>
      <w:r>
        <w:rPr>
          <w:rFonts w:ascii="PT Astra Serif" w:hAnsi="PT Astra Serif" w:cs="PT Astra Serif"/>
          <w:sz w:val="24"/>
          <w:szCs w:val="24"/>
        </w:rPr>
        <w:t>аправлении «Методические материалы»</w:t>
      </w:r>
      <w:r>
        <w:rPr>
          <w:rFonts w:ascii="PT Astra Serif" w:hAnsi="PT Astra Serif" w:cs="PT Astra Serif"/>
          <w:color w:val="000000"/>
          <w:sz w:val="24"/>
        </w:rPr>
        <w:t xml:space="preserve"> дополнительно награждаются денежными призами, в н</w:t>
      </w:r>
      <w:r>
        <w:rPr>
          <w:rFonts w:ascii="PT Astra Serif" w:hAnsi="PT Astra Serif" w:cs="PT Astra Serif"/>
          <w:sz w:val="24"/>
          <w:szCs w:val="24"/>
        </w:rPr>
        <w:t>аправлении «</w:t>
      </w:r>
      <w:r>
        <w:rPr>
          <w:rFonts w:ascii="PT Astra Serif" w:hAnsi="PT Astra Serif" w:cs="PT Astra Serif"/>
          <w:sz w:val="24"/>
        </w:rPr>
        <w:t xml:space="preserve">Физкультурно-массовый марафон «Территория спорта» </w:t>
      </w:r>
      <w:r>
        <w:rPr>
          <w:rFonts w:ascii="PT Astra Serif" w:hAnsi="PT Astra Serif" w:cs="PT Astra Serif"/>
          <w:color w:val="000000"/>
          <w:sz w:val="24"/>
        </w:rPr>
        <w:t>- кубками в соответствии с Нормами расходов на награждение победителей и призеров физкультурных мероприятий, спортивных мероприятий и смотров-Конкурсов, утвержденными приказом Департамента от 25.04.2024 № 23.</w:t>
      </w:r>
    </w:p>
    <w:p w14:paraId="0031577F" w14:textId="77777777" w:rsidR="00B45A77" w:rsidRDefault="00000000">
      <w:pPr>
        <w:spacing w:after="0" w:line="240" w:lineRule="auto"/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</w:rPr>
        <w:t>7.2. Все участники Мероприятия награждаются дипломами участников.</w:t>
      </w:r>
    </w:p>
    <w:p w14:paraId="7FF64AB3" w14:textId="77777777" w:rsidR="00B45A77" w:rsidRDefault="00000000">
      <w:pPr>
        <w:spacing w:after="0" w:line="240" w:lineRule="auto"/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>7.3. </w:t>
      </w:r>
      <w:r>
        <w:rPr>
          <w:rFonts w:ascii="PT Astra Serif" w:hAnsi="PT Astra Serif" w:cs="PT Astra Serif"/>
          <w:sz w:val="24"/>
          <w:szCs w:val="24"/>
        </w:rPr>
        <w:t>Обеспечивает расходы на организацию и проведение организационно-методических мероприятий, включенных в План мероприятий Департамента спорта Томской области, направленных на пропаганду физической культуры, спорта и здорового образа жизни в 2026 году в рамках исполнения государственного задания областное государственное автономное учреждение «Центр спортивной подготовки сборных команд Томской области» .</w:t>
      </w:r>
    </w:p>
    <w:p w14:paraId="269CA245" w14:textId="77777777" w:rsidR="00B45A77" w:rsidRDefault="00000000">
      <w:pPr>
        <w:spacing w:after="0" w:line="240" w:lineRule="auto"/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</w:rPr>
        <w:t>7.4. По итогам Мероприятия будет</w:t>
      </w:r>
      <w:r>
        <w:rPr>
          <w:rFonts w:ascii="PT Astra Serif" w:hAnsi="PT Astra Serif" w:cs="PT Astra Serif"/>
          <w:sz w:val="24"/>
          <w:szCs w:val="24"/>
        </w:rPr>
        <w:t xml:space="preserve"> издан электронный сборник конкурсных работ.</w:t>
      </w:r>
      <w:r>
        <w:rPr>
          <w:rFonts w:ascii="PT Astra Serif" w:hAnsi="PT Astra Serif" w:cs="PT Astra Serif"/>
          <w:sz w:val="24"/>
          <w:szCs w:val="24"/>
        </w:rPr>
        <w:br w:type="textWrapping" w:clear="all"/>
        <w:t>В сборник войдут работы победителей и призеров, а так же по решению конкурсной комиссии - интересные материалы участников, не занявших призовых мест.</w:t>
      </w:r>
    </w:p>
    <w:p w14:paraId="6209F446" w14:textId="77777777" w:rsidR="00B45A77" w:rsidRDefault="00B45A77">
      <w:pPr>
        <w:spacing w:after="0" w:line="240" w:lineRule="auto"/>
        <w:ind w:firstLine="708"/>
        <w:jc w:val="both"/>
        <w:rPr>
          <w:rFonts w:ascii="PT Astra Serif" w:hAnsi="PT Astra Serif" w:cs="PT Astra Serif"/>
          <w:sz w:val="24"/>
          <w:szCs w:val="24"/>
        </w:rPr>
      </w:pPr>
    </w:p>
    <w:p w14:paraId="32ED1F03" w14:textId="77777777" w:rsidR="00B45A77" w:rsidRDefault="00000000">
      <w:pPr>
        <w:spacing w:after="0" w:line="240" w:lineRule="auto"/>
        <w:ind w:left="48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br w:type="page"/>
      </w:r>
    </w:p>
    <w:p w14:paraId="4DCB7A0D" w14:textId="77777777" w:rsidR="00B45A77" w:rsidRDefault="00000000">
      <w:pPr>
        <w:spacing w:after="0" w:line="240" w:lineRule="auto"/>
        <w:ind w:left="5103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lastRenderedPageBreak/>
        <w:t>Приложение №1</w:t>
      </w:r>
    </w:p>
    <w:p w14:paraId="121614E6" w14:textId="77777777" w:rsidR="00B45A77" w:rsidRDefault="00000000">
      <w:pPr>
        <w:spacing w:after="0" w:line="240" w:lineRule="auto"/>
        <w:ind w:left="5103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к Положению о проведении </w:t>
      </w:r>
      <w:r>
        <w:rPr>
          <w:rFonts w:ascii="PT Astra Serif" w:hAnsi="PT Astra Serif" w:cs="PT Astra Serif"/>
          <w:color w:val="000000"/>
          <w:szCs w:val="24"/>
        </w:rPr>
        <w:t>регионального конкурса методических материалов физкультурно-спортивной направленности</w:t>
      </w:r>
    </w:p>
    <w:p w14:paraId="742C7CAA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caps/>
          <w:sz w:val="24"/>
          <w:szCs w:val="24"/>
        </w:rPr>
        <w:t>Требования к структуре конкурсных материалов</w:t>
      </w:r>
    </w:p>
    <w:p w14:paraId="69B7800A" w14:textId="77777777" w:rsidR="00B45A77" w:rsidRDefault="00000000">
      <w:pPr>
        <w:spacing w:before="119" w:after="119" w:line="240" w:lineRule="auto"/>
        <w:ind w:firstLine="709"/>
        <w:jc w:val="both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cs="PT Astra Serif"/>
          <w:b/>
          <w:bCs/>
          <w:sz w:val="24"/>
          <w:szCs w:val="24"/>
          <w:u w:val="single"/>
        </w:rPr>
        <w:t>Номинация «Методическая разработка учебного/учебно-тренировочного занятия»</w:t>
      </w:r>
    </w:p>
    <w:p w14:paraId="3FB7EA4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Методическая разработка – это пособие, в котором подробно представлен ход учебного/учебно-тренировочного занятия по той или иной теме.</w:t>
      </w:r>
    </w:p>
    <w:p w14:paraId="0DA2ABA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 методическую разработку включаются конкретные учебные/учебно-тренировочные материалы в соответствии с программой, описание последовательности действий педагога и занимающихся, приводятся методические советы и рекомендации по организации занятий.</w:t>
      </w:r>
    </w:p>
    <w:p w14:paraId="34A0496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 данной номинации участники могут представить разработку конкретного занятия, серии занятий, открытого занятия или мастер-класса в соответствии с реализуемой программой, авторской методики тренировки, общей методики учебного/учебно-тренировочного процесса по видам спорта, новых форм, методов или средств учебного/учебно-тренировочного процесса.</w:t>
      </w:r>
    </w:p>
    <w:p w14:paraId="042C3063" w14:textId="77777777" w:rsidR="00B45A77" w:rsidRDefault="00000000">
      <w:pPr>
        <w:spacing w:before="119" w:after="119" w:line="240" w:lineRule="auto"/>
        <w:ind w:firstLine="709"/>
        <w:jc w:val="both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cs="PT Astra Serif"/>
          <w:b/>
          <w:bCs/>
          <w:sz w:val="24"/>
          <w:szCs w:val="24"/>
          <w:u w:val="single"/>
        </w:rPr>
        <w:t>Номинация «Методическая разработка мероприятия воспитательного характера»</w:t>
      </w:r>
    </w:p>
    <w:p w14:paraId="2E48FC24" w14:textId="77777777" w:rsidR="00B45A77" w:rsidRDefault="00000000">
      <w:pPr>
        <w:pStyle w:val="14"/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Воспитательное мероприятие - это событие, занятие, ситуация, организуемая для непосредственного воспитательного воздействия на обучающихся. Как правило, целью таких мероприятий является обеспечение гармоничного развития воспитанников. Это требование отвечает основной идее воспитания – воспитать человека, сочетающего в себе духовные, моральные и физические качества личности.</w:t>
      </w:r>
    </w:p>
    <w:p w14:paraId="40FDB111" w14:textId="77777777" w:rsidR="00B45A77" w:rsidRDefault="00000000">
      <w:pPr>
        <w:pStyle w:val="14"/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Цель и задачи воспитательного мероприятия определяет его назначение – обучающие, воспитательное и развивающее. Обучающее значение таких мероприятий является вспомогательным для более эффективной реализации воспитательной и развивающей функций и заключается не в формировании системы учебно-тренировочных умений и навыков, а в обучении определенным навыкам поведения, коллективной жизни, навыкам общения и пр. Огромное значение в воспитательной работе имеет развивающая функция, которая заключается в выявлении и развитии индивидуальных способностей, склонностей и интересов учащихся через включение их в соответствующую деятельность.</w:t>
      </w:r>
    </w:p>
    <w:p w14:paraId="5F7EB7A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Тему методической разработки участник Мероприятия формулирует самостоятельно в зависимости от выбранного тематического направления.</w:t>
      </w:r>
    </w:p>
    <w:p w14:paraId="1B58AA1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Тематические направления предоставляемых на Мероприятия методических разработок мероприятия воспитательного характера:</w:t>
      </w:r>
    </w:p>
    <w:p w14:paraId="3382B43D" w14:textId="77777777" w:rsidR="00B45A77" w:rsidRDefault="00000000">
      <w:pPr>
        <w:numPr>
          <w:ilvl w:val="0"/>
          <w:numId w:val="31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гражданское воспитание и приобщение к культурному наследию;</w:t>
      </w:r>
    </w:p>
    <w:p w14:paraId="38494740" w14:textId="77777777" w:rsidR="00B45A77" w:rsidRDefault="00000000">
      <w:pPr>
        <w:numPr>
          <w:ilvl w:val="0"/>
          <w:numId w:val="31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патриотическое воспитание и формирование российской идентичности;</w:t>
      </w:r>
    </w:p>
    <w:p w14:paraId="6E3F39D7" w14:textId="77777777" w:rsidR="00B45A77" w:rsidRDefault="00000000">
      <w:pPr>
        <w:numPr>
          <w:ilvl w:val="0"/>
          <w:numId w:val="31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духовно-нравственное воспитание;</w:t>
      </w:r>
    </w:p>
    <w:p w14:paraId="0A9AD3E9" w14:textId="77777777" w:rsidR="00B45A77" w:rsidRDefault="00000000">
      <w:pPr>
        <w:numPr>
          <w:ilvl w:val="0"/>
          <w:numId w:val="31"/>
        </w:num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популяризация научных знаний в сфере физической культуры;</w:t>
      </w:r>
    </w:p>
    <w:p w14:paraId="70C04D36" w14:textId="77777777" w:rsidR="00B45A77" w:rsidRDefault="00000000">
      <w:pPr>
        <w:numPr>
          <w:ilvl w:val="0"/>
          <w:numId w:val="31"/>
        </w:num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формирование </w:t>
      </w:r>
      <w:r>
        <w:rPr>
          <w:rStyle w:val="1a"/>
          <w:rFonts w:ascii="PT Astra Serif" w:hAnsi="PT Astra Serif" w:cs="PT Astra Serif"/>
          <w:color w:val="000000"/>
          <w:sz w:val="24"/>
          <w:szCs w:val="24"/>
          <w:shd w:val="clear" w:color="auto" w:fill="auto"/>
        </w:rPr>
        <w:t>здоровье-сберегающей культуры</w:t>
      </w:r>
      <w:r>
        <w:rPr>
          <w:rFonts w:ascii="PT Astra Serif" w:hAnsi="PT Astra Serif" w:cs="PT Astra Serif"/>
          <w:color w:val="000000"/>
          <w:sz w:val="24"/>
          <w:szCs w:val="24"/>
        </w:rPr>
        <w:t>;</w:t>
      </w:r>
    </w:p>
    <w:p w14:paraId="1C5EF9F8" w14:textId="77777777" w:rsidR="00B45A77" w:rsidRDefault="00000000">
      <w:pPr>
        <w:numPr>
          <w:ilvl w:val="0"/>
          <w:numId w:val="31"/>
        </w:num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трудовое воспитание и профессиональное самоопределение.</w:t>
      </w:r>
    </w:p>
    <w:p w14:paraId="02A8618F" w14:textId="77777777" w:rsidR="00B45A77" w:rsidRDefault="00000000">
      <w:pPr>
        <w:tabs>
          <w:tab w:val="num" w:pos="1077"/>
        </w:tabs>
        <w:spacing w:before="119" w:after="119" w:line="240" w:lineRule="auto"/>
        <w:ind w:left="709"/>
        <w:jc w:val="both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cs="PT Astra Serif"/>
          <w:b/>
          <w:bCs/>
          <w:sz w:val="24"/>
          <w:szCs w:val="24"/>
          <w:u w:val="single"/>
        </w:rPr>
        <w:t>Номинация «Учебно-методические материалы антидопинговой направленности»</w:t>
      </w:r>
    </w:p>
    <w:p w14:paraId="10B362D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 рамках номинации принимаются следующие материалы:</w:t>
      </w:r>
    </w:p>
    <w:p w14:paraId="4CE3E5A4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u w:val="single"/>
        </w:rPr>
        <w:t>методические разработки мероприятий</w:t>
      </w:r>
      <w:r>
        <w:rPr>
          <w:rFonts w:ascii="PT Astra Serif" w:hAnsi="PT Astra Serif" w:cs="PT Astra Serif"/>
          <w:sz w:val="24"/>
          <w:szCs w:val="24"/>
        </w:rPr>
        <w:t xml:space="preserve"> антидопинговой направленности (занятий, бесед, викторин, сценарии ролевых игр, театрализованных представлений, описания тематических акций и др., посвященных проблемам </w:t>
      </w:r>
      <w:r>
        <w:rPr>
          <w:rStyle w:val="1a"/>
          <w:rFonts w:ascii="PT Astra Serif" w:hAnsi="PT Astra Serif" w:cs="PT Astra Serif"/>
          <w:color w:val="000000"/>
          <w:sz w:val="24"/>
          <w:szCs w:val="24"/>
        </w:rPr>
        <w:t>употребления допинговых средств и субстанций);</w:t>
      </w:r>
    </w:p>
    <w:p w14:paraId="5DEDA80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u w:val="single"/>
        </w:rPr>
        <w:t>методические рекомендации</w:t>
      </w:r>
      <w:r>
        <w:rPr>
          <w:rFonts w:ascii="PT Astra Serif" w:hAnsi="PT Astra Serif" w:cs="PT Astra Serif"/>
          <w:sz w:val="24"/>
          <w:szCs w:val="24"/>
        </w:rPr>
        <w:t xml:space="preserve"> по организации и проведению антидопинговых мероприятий;</w:t>
      </w:r>
    </w:p>
    <w:p w14:paraId="01532FF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u w:val="single"/>
        </w:rPr>
        <w:t>программы антидопиноговых мероприятий</w:t>
      </w:r>
      <w:r>
        <w:rPr>
          <w:rFonts w:ascii="PT Astra Serif" w:hAnsi="PT Astra Serif" w:cs="PT Astra Serif"/>
          <w:sz w:val="24"/>
          <w:szCs w:val="24"/>
        </w:rPr>
        <w:t>, направленных на предотвращение допинга в спорте и борьбу с ним.</w:t>
      </w:r>
    </w:p>
    <w:p w14:paraId="6F64DFE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sz w:val="24"/>
          <w:szCs w:val="24"/>
        </w:rPr>
        <w:t>При выборе лучших учебно-методических материалов будут учитываться эффективность, информативность, доступность изложения, творческий подход.</w:t>
      </w:r>
    </w:p>
    <w:p w14:paraId="0BEE05A6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u w:val="single"/>
        </w:rPr>
      </w:pPr>
      <w:r>
        <w:rPr>
          <w:rFonts w:ascii="PT Astra Serif" w:hAnsi="PT Astra Serif" w:cs="PT Astra Serif"/>
          <w:sz w:val="24"/>
          <w:szCs w:val="24"/>
          <w:u w:val="single"/>
        </w:rPr>
        <w:t>Общая структура методической разработки</w:t>
      </w:r>
    </w:p>
    <w:p w14:paraId="455B6BD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1. Титульный лист</w:t>
      </w:r>
    </w:p>
    <w:p w14:paraId="5F44522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2. Содержание</w:t>
      </w:r>
    </w:p>
    <w:p w14:paraId="5B1137A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3. Пояснительная записка</w:t>
      </w:r>
    </w:p>
    <w:p w14:paraId="3E8FE69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4. Основная часть. Название основной части</w:t>
      </w:r>
    </w:p>
    <w:p w14:paraId="318D22AA" w14:textId="77777777" w:rsidR="00B45A77" w:rsidRDefault="00000000">
      <w:pPr>
        <w:spacing w:before="119"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Раздел 1. Название раздела</w:t>
      </w:r>
    </w:p>
    <w:p w14:paraId="0E77B35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Название подраздела.....</w:t>
      </w:r>
    </w:p>
    <w:p w14:paraId="2128EE4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Название подраздела.....</w:t>
      </w:r>
    </w:p>
    <w:p w14:paraId="3A4AA896" w14:textId="77777777" w:rsidR="00B45A77" w:rsidRDefault="00000000">
      <w:pPr>
        <w:spacing w:before="119"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Раздел 2. Название раздела</w:t>
      </w:r>
    </w:p>
    <w:p w14:paraId="5D32473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Название подраздела.....</w:t>
      </w:r>
    </w:p>
    <w:p w14:paraId="6CE25F0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Название подраздела.....</w:t>
      </w:r>
    </w:p>
    <w:p w14:paraId="43642772" w14:textId="77777777" w:rsidR="00B45A77" w:rsidRDefault="00000000">
      <w:pPr>
        <w:spacing w:before="119"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Раздел 3. Название раздела</w:t>
      </w:r>
    </w:p>
    <w:p w14:paraId="744A1827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Заключение</w:t>
      </w:r>
    </w:p>
    <w:p w14:paraId="598D84E8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Список источников</w:t>
      </w:r>
    </w:p>
    <w:p w14:paraId="2530921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Приложения</w:t>
      </w:r>
    </w:p>
    <w:p w14:paraId="536280EF" w14:textId="77777777" w:rsidR="00B45A77" w:rsidRDefault="00000000">
      <w:pPr>
        <w:spacing w:before="119"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Количество разделов создается на усмотрение автора и зависит от замысла.</w:t>
      </w:r>
    </w:p>
    <w:p w14:paraId="04F92A38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  <w:sz w:val="24"/>
          <w:szCs w:val="24"/>
          <w:u w:val="single"/>
        </w:rPr>
        <w:t>1. Титульный лист</w:t>
      </w:r>
    </w:p>
    <w:p w14:paraId="65D54E34" w14:textId="77777777" w:rsidR="00B45A77" w:rsidRDefault="00000000">
      <w:pPr>
        <w:numPr>
          <w:ilvl w:val="0"/>
          <w:numId w:val="74"/>
        </w:numPr>
        <w:spacing w:after="0" w:line="240" w:lineRule="auto"/>
        <w:ind w:left="723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наименование организации в соответствии с Уставом (приводятся полностью, жирным шрифтом размер 14 пт);</w:t>
      </w:r>
    </w:p>
    <w:p w14:paraId="43261302" w14:textId="77777777" w:rsidR="00B45A77" w:rsidRDefault="00000000">
      <w:pPr>
        <w:numPr>
          <w:ilvl w:val="0"/>
          <w:numId w:val="74"/>
        </w:numPr>
        <w:spacing w:after="0" w:line="240" w:lineRule="auto"/>
        <w:ind w:left="723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название методической разработки (оформляется жирным шрифтом, размер шрифта 22 пт), </w:t>
      </w:r>
      <w:r>
        <w:rPr>
          <w:rFonts w:ascii="PT Astra Serif" w:hAnsi="PT Astra Serif" w:cs="PT Astra Serif"/>
          <w:sz w:val="24"/>
          <w:szCs w:val="24"/>
        </w:rPr>
        <w:t>максимально информативная часть текста, словесная формулировка, отражающая тематику методической разработки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;</w:t>
      </w:r>
    </w:p>
    <w:p w14:paraId="26B3FFB5" w14:textId="77777777" w:rsidR="00B45A77" w:rsidRDefault="00000000">
      <w:pPr>
        <w:numPr>
          <w:ilvl w:val="0"/>
          <w:numId w:val="75"/>
        </w:numPr>
        <w:spacing w:after="0" w:line="240" w:lineRule="auto"/>
        <w:ind w:left="723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сведения об авторе (название должности, инициалы и фамилия);</w:t>
      </w:r>
    </w:p>
    <w:p w14:paraId="62657D45" w14:textId="77777777" w:rsidR="00B45A77" w:rsidRDefault="00000000">
      <w:pPr>
        <w:numPr>
          <w:ilvl w:val="0"/>
          <w:numId w:val="75"/>
        </w:numPr>
        <w:spacing w:after="0" w:line="240" w:lineRule="auto"/>
        <w:ind w:left="723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населенный пункт, год написания работы.</w:t>
      </w:r>
    </w:p>
    <w:p w14:paraId="6A83BAF2" w14:textId="77777777" w:rsidR="00B45A77" w:rsidRDefault="00000000">
      <w:pPr>
        <w:spacing w:before="119" w:after="0" w:line="240" w:lineRule="auto"/>
        <w:ind w:firstLine="709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2. Содержание</w:t>
      </w:r>
    </w:p>
    <w:p w14:paraId="5AA7D1EB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4"/>
          <w:szCs w:val="24"/>
        </w:rPr>
        <w:t>Перечень основных разделов и подразделов работы с указанием номеров страниц, на которых они начинаются. Оно дает представление о тематическом содержании и структуре методического продукта.</w:t>
      </w:r>
    </w:p>
    <w:p w14:paraId="732D15CF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3. Пояснительная записка</w:t>
      </w:r>
    </w:p>
    <w:p w14:paraId="23AAA68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 Пояснительной записке отражаются следующие аспекты:</w:t>
      </w:r>
    </w:p>
    <w:p w14:paraId="64C44EE7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  <w:bCs/>
          <w:i/>
        </w:rPr>
      </w:pPr>
      <w:r>
        <w:rPr>
          <w:rFonts w:ascii="PT Astra Serif" w:hAnsi="PT Astra Serif" w:cs="PT Astra Serif"/>
          <w:i/>
          <w:iCs/>
          <w:sz w:val="24"/>
          <w:szCs w:val="24"/>
        </w:rPr>
        <w:t>Актуальность данной работы</w:t>
      </w:r>
    </w:p>
    <w:p w14:paraId="5A13F26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Для обоснования актуальности заявленной темы, необходимо ответить на следующие вопросы: </w:t>
      </w:r>
    </w:p>
    <w:p w14:paraId="4A46FDE8" w14:textId="77777777" w:rsidR="00B45A77" w:rsidRDefault="00000000">
      <w:pPr>
        <w:numPr>
          <w:ilvl w:val="0"/>
          <w:numId w:val="37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По каким критериям Вы выбрали данную тему, каково ее место в формировании </w:t>
      </w:r>
      <w:r>
        <w:rPr>
          <w:rStyle w:val="1a"/>
          <w:rFonts w:ascii="PT Astra Serif" w:hAnsi="PT Astra Serif" w:cs="PT Astra Serif"/>
          <w:color w:val="000000"/>
          <w:sz w:val="24"/>
          <w:szCs w:val="24"/>
        </w:rPr>
        <w:t>личности занимающихся?</w:t>
      </w:r>
    </w:p>
    <w:p w14:paraId="208798BB" w14:textId="77777777" w:rsidR="00B45A77" w:rsidRDefault="00000000">
      <w:pPr>
        <w:numPr>
          <w:ilvl w:val="0"/>
          <w:numId w:val="37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Какие положительные моменты можно выделить в Вашем педагогическом опыте, какие возникли трудности, проблемы или противоречия в Вашей деятельности, а также, возможно, в учебной деятельности занимающихся?</w:t>
      </w:r>
    </w:p>
    <w:p w14:paraId="0CFB038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Ответы на данные вопросы позволяют акцентировать практическую значимость Вашего педагогического опыта и творческих находок.</w:t>
      </w:r>
    </w:p>
    <w:p w14:paraId="14C3BB86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  <w:bCs/>
          <w:i/>
        </w:rPr>
      </w:pPr>
      <w:r>
        <w:rPr>
          <w:rFonts w:ascii="PT Astra Serif" w:hAnsi="PT Astra Serif" w:cs="PT Astra Serif"/>
          <w:i/>
          <w:iCs/>
          <w:sz w:val="24"/>
          <w:szCs w:val="24"/>
        </w:rPr>
        <w:t>Цели и задачи методической разработки</w:t>
      </w:r>
    </w:p>
    <w:p w14:paraId="33FDB6D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  <w:sz w:val="24"/>
          <w:szCs w:val="24"/>
        </w:rPr>
        <w:t>Цель методической разработки</w:t>
      </w:r>
      <w:r>
        <w:rPr>
          <w:rFonts w:ascii="PT Astra Serif" w:hAnsi="PT Astra Serif" w:cs="PT Astra Serif"/>
          <w:sz w:val="24"/>
          <w:szCs w:val="24"/>
        </w:rPr>
        <w:t xml:space="preserve"> – это предполагаемый результат, который можно получить в процессе осуществления образовательной деятельности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.</w:t>
      </w:r>
    </w:p>
    <w:p w14:paraId="275CCBB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Цели подразделяются на:</w:t>
      </w:r>
    </w:p>
    <w:p w14:paraId="2E003BB8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цели обучения – формирование знаний, умений и навыков;</w:t>
      </w:r>
    </w:p>
    <w:p w14:paraId="59FFCE9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цели воспитания – формирование взглядов, убеждений, качеств личности;</w:t>
      </w:r>
    </w:p>
    <w:p w14:paraId="45A490E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цели развития – развитие интересов, мышления, речи, воли и т.д.</w:t>
      </w:r>
    </w:p>
    <w:p w14:paraId="5556D96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Цель формулируется максимально четко и емко, чтобы ее можно было разбить на задачи.</w:t>
      </w:r>
    </w:p>
    <w:p w14:paraId="7FDF6A88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  <w:sz w:val="24"/>
          <w:szCs w:val="24"/>
        </w:rPr>
        <w:t>Задачи методической разработки</w:t>
      </w:r>
      <w:r>
        <w:rPr>
          <w:rFonts w:ascii="PT Astra Serif" w:hAnsi="PT Astra Serif" w:cs="PT Astra Serif"/>
          <w:sz w:val="24"/>
          <w:szCs w:val="24"/>
        </w:rPr>
        <w:t xml:space="preserve"> конкретизируют цель: определяют те вопросы, которые необходимо решить при ее достижении, 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результат выполнения которых можно проверить или измерить</w:t>
      </w:r>
      <w:r>
        <w:rPr>
          <w:rFonts w:ascii="PT Astra Serif" w:hAnsi="PT Astra Serif" w:cs="PT Astra Serif"/>
          <w:sz w:val="24"/>
          <w:szCs w:val="24"/>
        </w:rPr>
        <w:t>.</w:t>
      </w:r>
    </w:p>
    <w:p w14:paraId="3906D7FF" w14:textId="77777777" w:rsidR="00B45A77" w:rsidRDefault="00000000">
      <w:pPr>
        <w:spacing w:after="0" w:line="240" w:lineRule="auto"/>
        <w:ind w:firstLine="709"/>
        <w:jc w:val="center"/>
        <w:rPr>
          <w:rFonts w:ascii="PT Astra Serif" w:hAnsi="PT Astra Serif" w:cs="PT Astra Serif"/>
          <w:bCs/>
          <w:i/>
        </w:rPr>
      </w:pPr>
      <w:r>
        <w:rPr>
          <w:rFonts w:ascii="PT Astra Serif" w:hAnsi="PT Astra Serif" w:cs="PT Astra Serif"/>
          <w:i/>
          <w:iCs/>
          <w:sz w:val="24"/>
          <w:szCs w:val="24"/>
        </w:rPr>
        <w:t>Основная идея педагогической деятельности</w:t>
      </w:r>
    </w:p>
    <w:p w14:paraId="56991D6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На основе самоанализа своей профессиональной деятельности в области физической культуры и спорта опишите основную педагогическую идею методической разработки, ее составные части (это могут быть уже адаптированные или новые идеи и технологии применимые в области методического сопровождения учебного/учебно-тренировочного процесса).</w:t>
      </w:r>
    </w:p>
    <w:p w14:paraId="4B09514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В краткой форме представьте основные теоретические положения, которые лежат в основе Вашей системы работы.</w:t>
      </w:r>
    </w:p>
    <w:p w14:paraId="3F80FE38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  <w:bCs/>
          <w:i/>
        </w:rPr>
      </w:pPr>
      <w:r>
        <w:rPr>
          <w:rFonts w:ascii="PT Astra Serif" w:hAnsi="PT Astra Serif" w:cs="PT Astra Serif"/>
          <w:i/>
          <w:iCs/>
          <w:sz w:val="24"/>
          <w:szCs w:val="24"/>
        </w:rPr>
        <w:t>Новизна методической разработки</w:t>
      </w:r>
    </w:p>
    <w:p w14:paraId="52A57ED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Под новизной понимается отличие полученных (ожидаемых) результатов, рассматриваемых в методической разработке, от имеющихся и отраженных в научной литературе.</w:t>
      </w:r>
    </w:p>
    <w:p w14:paraId="3200B9E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Различают три степени новизны:</w:t>
      </w:r>
    </w:p>
    <w:p w14:paraId="60E9AA8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1. Методическая разработка уточняет и конкретизирует какие-либо теоретические положения или практические рекомендации.</w:t>
      </w:r>
    </w:p>
    <w:p w14:paraId="7F404A1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2. Методическая разработка дополняет, развивает, вносит новые элементы в какие-либо теоретические положения или практические рекомендации.</w:t>
      </w:r>
    </w:p>
    <w:p w14:paraId="606866D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3. Методическая разработка отражает принципиально новые идеи, концепции, подходы, рекомендации и отличается наиболее высокой степенью новизны.</w:t>
      </w:r>
    </w:p>
    <w:p w14:paraId="203F4A29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5. Основная часть</w:t>
      </w:r>
    </w:p>
    <w:p w14:paraId="370CD5D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При написании основной части методической разработки учитываются:</w:t>
      </w:r>
    </w:p>
    <w:p w14:paraId="027590BA" w14:textId="77777777" w:rsidR="00B45A77" w:rsidRDefault="00000000">
      <w:pPr>
        <w:numPr>
          <w:ilvl w:val="0"/>
          <w:numId w:val="39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Вид методической разработки (план-конспект занятия, мастер-класс, сценарий мероприятия и т.п.);</w:t>
      </w:r>
    </w:p>
    <w:p w14:paraId="733DD256" w14:textId="77777777" w:rsidR="00B45A77" w:rsidRDefault="00000000">
      <w:pPr>
        <w:numPr>
          <w:ilvl w:val="0"/>
          <w:numId w:val="39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Существующие рекомендации к методической разработке с учетом ее специфики (например, требования к плану-конспекту занятия);</w:t>
      </w:r>
    </w:p>
    <w:p w14:paraId="25BB11E0" w14:textId="77777777" w:rsidR="00B45A77" w:rsidRDefault="00000000">
      <w:pPr>
        <w:numPr>
          <w:ilvl w:val="0"/>
          <w:numId w:val="39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Замысел автора и логика разработки. На усмотрение автора основная часть может быть структурирована и разделена на составляющие части.</w:t>
      </w:r>
    </w:p>
    <w:p w14:paraId="14A986A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Основная часть методической разработки может разделяться на разделы и подразделы. Им присваиваются порядковые номера.</w:t>
      </w:r>
    </w:p>
    <w:p w14:paraId="46A0A5E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Основная часть методической разработки состоит из описания этапов проведения и примерного распределения времени по этим этапам:</w:t>
      </w:r>
    </w:p>
    <w:p w14:paraId="1C09E0A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программа антидопингового сопровождения;</w:t>
      </w:r>
    </w:p>
    <w:p w14:paraId="41FBDD3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занятия/серии занятий;</w:t>
      </w:r>
    </w:p>
    <w:p w14:paraId="7662D84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мастер-класса;</w:t>
      </w:r>
    </w:p>
    <w:p w14:paraId="490F1BD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сценария мероприятия.</w:t>
      </w:r>
    </w:p>
    <w:p w14:paraId="63AAF179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6. Заключение</w:t>
      </w:r>
    </w:p>
    <w:p w14:paraId="2FFE92E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 заключении подводятся итоги по тем проблемным вопросам, которые ставились педагогом, приступая к составлению методической разработки.</w:t>
      </w:r>
    </w:p>
    <w:p w14:paraId="5456DA5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 заключении формулируются: выводы и оценка продуктивности методической разработки, которую можно осуществить на основе самоанализа результатов Вашей педагогической деятельности.</w:t>
      </w:r>
    </w:p>
    <w:p w14:paraId="2302684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Например,</w:t>
      </w:r>
    </w:p>
    <w:p w14:paraId="2E6792F6" w14:textId="77777777" w:rsidR="00B45A77" w:rsidRDefault="00000000">
      <w:pPr>
        <w:numPr>
          <w:ilvl w:val="0"/>
          <w:numId w:val="38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изменения в качестве знаний обучающихся, в овладении практическими умениями;</w:t>
      </w:r>
    </w:p>
    <w:p w14:paraId="567DA40F" w14:textId="77777777" w:rsidR="00B45A77" w:rsidRDefault="00000000">
      <w:pPr>
        <w:numPr>
          <w:ilvl w:val="0"/>
          <w:numId w:val="38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изменения в уровне здоровьесберегающей культуры;</w:t>
      </w:r>
    </w:p>
    <w:p w14:paraId="2D0BB23C" w14:textId="77777777" w:rsidR="00B45A77" w:rsidRDefault="00000000">
      <w:pPr>
        <w:numPr>
          <w:ilvl w:val="0"/>
          <w:numId w:val="38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изменения в развитии интереса к физической культуре и спорту и т.д.</w:t>
      </w:r>
    </w:p>
    <w:p w14:paraId="34C1790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Значение применения использованной формы работы. Возможность использования методической разработки в практике работы других педагогических работников.</w:t>
      </w:r>
    </w:p>
    <w:p w14:paraId="7D4C8AC1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7. Список источников</w:t>
      </w:r>
    </w:p>
    <w:p w14:paraId="7C741B6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Список источников строится по алфавитному ряду в соответствии с </w:t>
      </w:r>
      <w:r>
        <w:rPr>
          <w:rFonts w:ascii="PT Astra Serif" w:hAnsi="PT Astra Serif" w:cs="PT Astra Serif"/>
          <w:sz w:val="24"/>
        </w:rPr>
        <w:t>Национальным стандартом РФ ГОСТ Р 7.0.5-2008.</w:t>
      </w:r>
    </w:p>
    <w:p w14:paraId="0D4D149E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8. Приложения</w:t>
      </w:r>
    </w:p>
    <w:p w14:paraId="611CBA27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  <w:u w:val="single"/>
        </w:rPr>
      </w:pPr>
      <w:r>
        <w:rPr>
          <w:rFonts w:ascii="PT Astra Serif" w:hAnsi="PT Astra Serif" w:cs="PT Astra Serif"/>
          <w:sz w:val="24"/>
          <w:szCs w:val="24"/>
        </w:rPr>
        <w:t>Приложения структурируются, озаглавливаются нумеруются в соответствии с последовательностью их упоминания в основном тексте.</w:t>
      </w:r>
    </w:p>
    <w:p w14:paraId="261E5252" w14:textId="77777777" w:rsidR="00B45A77" w:rsidRDefault="00000000">
      <w:pPr>
        <w:spacing w:before="240"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u w:val="single"/>
        </w:rPr>
        <w:t>Примерная структура методических рекомендаций</w:t>
      </w:r>
      <w:r>
        <w:rPr>
          <w:rFonts w:ascii="PT Astra Serif" w:hAnsi="PT Astra Serif" w:cs="PT Astra Serif"/>
          <w:u w:val="single"/>
        </w:rPr>
        <w:t xml:space="preserve"> </w:t>
      </w:r>
      <w:r>
        <w:rPr>
          <w:rFonts w:ascii="PT Astra Serif" w:hAnsi="PT Astra Serif" w:cs="PT Astra Serif"/>
          <w:sz w:val="24"/>
          <w:szCs w:val="24"/>
          <w:u w:val="single"/>
        </w:rPr>
        <w:t>по организации и проведению антидопинговых мероприятий</w:t>
      </w:r>
    </w:p>
    <w:p w14:paraId="7448D9B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1. Титульный лист</w:t>
      </w:r>
    </w:p>
    <w:p w14:paraId="29D46D9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2. Пояснительная записка/введение</w:t>
      </w:r>
    </w:p>
    <w:p w14:paraId="557BF65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</w:rPr>
        <w:t>3. Основная часть</w:t>
      </w:r>
    </w:p>
    <w:p w14:paraId="0FA751D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4. Заключение</w:t>
      </w:r>
    </w:p>
    <w:p w14:paraId="20FA4DF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5. Список использованной литературы</w:t>
      </w:r>
    </w:p>
    <w:p w14:paraId="3D8EA9F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6. Приложения</w:t>
      </w:r>
    </w:p>
    <w:p w14:paraId="251A63E2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1. Титульный лист</w:t>
      </w:r>
    </w:p>
    <w:p w14:paraId="0076AD12" w14:textId="77777777" w:rsidR="00B45A77" w:rsidRDefault="00000000">
      <w:pPr>
        <w:numPr>
          <w:ilvl w:val="0"/>
          <w:numId w:val="76"/>
        </w:numPr>
        <w:spacing w:after="0" w:line="240" w:lineRule="auto"/>
        <w:ind w:left="723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наименование организации в соответствии с Уставом (приводятся полностью, жирным шрифтом размер 14 пт);</w:t>
      </w:r>
    </w:p>
    <w:p w14:paraId="63DA4874" w14:textId="77777777" w:rsidR="00B45A77" w:rsidRDefault="00000000">
      <w:pPr>
        <w:numPr>
          <w:ilvl w:val="0"/>
          <w:numId w:val="76"/>
        </w:numPr>
        <w:spacing w:after="0" w:line="240" w:lineRule="auto"/>
        <w:ind w:left="723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название методической разработки (оформляется жирным шрифтом, размер шрифта 22 пт), </w:t>
      </w:r>
      <w:r>
        <w:rPr>
          <w:rFonts w:ascii="PT Astra Serif" w:hAnsi="PT Astra Serif" w:cs="PT Astra Serif"/>
          <w:sz w:val="24"/>
          <w:szCs w:val="24"/>
        </w:rPr>
        <w:t>максимально информативная часть текста, словесная формулировка, отражающая тематику методической разработки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;</w:t>
      </w:r>
    </w:p>
    <w:p w14:paraId="481A7DD5" w14:textId="77777777" w:rsidR="00B45A77" w:rsidRDefault="00000000">
      <w:pPr>
        <w:numPr>
          <w:ilvl w:val="0"/>
          <w:numId w:val="77"/>
        </w:numPr>
        <w:spacing w:after="0" w:line="240" w:lineRule="auto"/>
        <w:ind w:left="723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сведения об авторе (название должности, инициалы и фамилия);</w:t>
      </w:r>
    </w:p>
    <w:p w14:paraId="3B5A24B4" w14:textId="77777777" w:rsidR="00B45A77" w:rsidRDefault="00000000">
      <w:pPr>
        <w:numPr>
          <w:ilvl w:val="0"/>
          <w:numId w:val="77"/>
        </w:numPr>
        <w:spacing w:after="0" w:line="240" w:lineRule="auto"/>
        <w:ind w:left="723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населенный пункт, год написания работы.</w:t>
      </w:r>
    </w:p>
    <w:p w14:paraId="0C3EDC72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2. Пояснительная записка</w:t>
      </w:r>
    </w:p>
    <w:p w14:paraId="629BA6B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пояснительной записке раскрываются следующие сведения:</w:t>
      </w:r>
    </w:p>
    <w:p w14:paraId="085818F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актуальность разработки методических рекомендаций (разъяснить, какую помощь и кому может оказать данная работа);</w:t>
      </w:r>
    </w:p>
    <w:p w14:paraId="36C1BA8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цель и задачи (например, оказать методическую помощь педагогам-практикам; составить алгоритм подготовки и проведения мероприятия);</w:t>
      </w:r>
    </w:p>
    <w:p w14:paraId="411EADB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краткое описание ожидаемого результата от использования представленных материалов (например, овладение опытом организации предлагаемой методики может стать основой для проведения подобных мероприятий; может способствовать повышению мотивации учащихся и т.п.);</w:t>
      </w:r>
    </w:p>
    <w:p w14:paraId="50FBB81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особенности и новизна в сравнении с другими подобными рекомендациями, существующими в области антидопингового сопровождения.</w:t>
      </w:r>
    </w:p>
    <w:p w14:paraId="63D276C3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u w:val="single"/>
        </w:rPr>
        <w:t>3. Основная часть</w:t>
      </w:r>
    </w:p>
    <w:p w14:paraId="1C23155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</w:rPr>
        <w:t xml:space="preserve">Ключевой раздел состоящий из анализа и описания современных технологий, </w:t>
      </w:r>
      <w:r>
        <w:rPr>
          <w:rFonts w:ascii="PT Astra Serif" w:hAnsi="PT Astra Serif" w:cs="PT Astra Serif"/>
          <w:sz w:val="24"/>
          <w:szCs w:val="24"/>
        </w:rPr>
        <w:t>эффективных</w:t>
      </w:r>
      <w:r>
        <w:rPr>
          <w:rFonts w:ascii="PT Astra Serif" w:hAnsi="PT Astra Serif" w:cs="PT Astra Serif"/>
          <w:sz w:val="24"/>
        </w:rPr>
        <w:t xml:space="preserve"> методов и форм работы в сфере физкультурно-оздоровительной или физкультурно-спортивной направленности</w:t>
      </w:r>
      <w:r>
        <w:rPr>
          <w:rFonts w:ascii="PT Astra Serif" w:hAnsi="PT Astra Serif" w:cs="PT Astra Serif"/>
          <w:sz w:val="24"/>
          <w:szCs w:val="24"/>
        </w:rPr>
        <w:t>. Опираясь на состоявшийся педагогический опыт в области антидопингового сопровождения, поэтапно описывается, что именно рекомендуется, какие формы и методы наиболее успешно применимы в сопровождении учебного/учебно-тренировочного процесса; дать советы по решению организационных вопросов (например, план работы; этапы проведения мероприятия, распределения поручений и т.д.); советы по материально -техническому и/или по кадровому обеспечению.</w:t>
      </w:r>
    </w:p>
    <w:p w14:paraId="08F5B5A5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4. Заключение</w:t>
      </w:r>
    </w:p>
    <w:p w14:paraId="55464006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этом разделе требуется изложить краткие, четкие выводы, логически вытекающие из содержания методических рекомендаций.</w:t>
      </w:r>
    </w:p>
    <w:p w14:paraId="03131228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 xml:space="preserve">5. Список использованной литературы </w:t>
      </w:r>
    </w:p>
    <w:p w14:paraId="0DAC323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Список составляется в алфавитном порядке, в соответствии с современными правилами оформления литературных источников; в него отдельно включаются электронные ресурсы.</w:t>
      </w:r>
    </w:p>
    <w:p w14:paraId="220E5B58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6. Приложения</w:t>
      </w:r>
    </w:p>
    <w:p w14:paraId="1BD30BC6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Могут включаться в рекомендации, если содержат материалы, необходимые для организации деятельности, но не вошедшие в Основную часть.</w:t>
      </w:r>
    </w:p>
    <w:p w14:paraId="0A77656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 числе приложений могут быть:</w:t>
      </w:r>
    </w:p>
    <w:p w14:paraId="2178E16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планы проведения конкретных дел, мероприятий;</w:t>
      </w:r>
    </w:p>
    <w:p w14:paraId="356CEC5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тестовые задания;</w:t>
      </w:r>
    </w:p>
    <w:p w14:paraId="2EB4767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- методики создания практических заданий, адресованных обучающимся; </w:t>
      </w:r>
    </w:p>
    <w:p w14:paraId="5C3276E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таблицы, схемы, диаграммы, фотографии.</w:t>
      </w:r>
    </w:p>
    <w:p w14:paraId="17090996" w14:textId="77777777" w:rsidR="00B45A77" w:rsidRDefault="00000000">
      <w:pPr>
        <w:spacing w:before="119" w:after="119" w:line="240" w:lineRule="auto"/>
        <w:ind w:firstLine="709"/>
        <w:jc w:val="center"/>
        <w:rPr>
          <w:rFonts w:ascii="PT Astra Serif" w:hAnsi="PT Astra Serif" w:cs="PT Astra Serif"/>
          <w:b/>
          <w:bCs/>
          <w:sz w:val="24"/>
          <w:szCs w:val="24"/>
          <w:u w:val="single"/>
        </w:rPr>
      </w:pPr>
      <w:r>
        <w:rPr>
          <w:rFonts w:ascii="PT Astra Serif" w:hAnsi="PT Astra Serif" w:cs="PT Astra Serif"/>
          <w:b/>
          <w:bCs/>
          <w:sz w:val="24"/>
          <w:szCs w:val="24"/>
          <w:u w:val="single"/>
        </w:rPr>
        <w:t>Номинация «Электронный образовательный ресурс»</w:t>
      </w:r>
    </w:p>
    <w:p w14:paraId="50C18EC4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Электронный образовательный ресурс - это средства обучения, представленные в электронном формате, применение которых направлено на повышение эффективности образовательного процесса и выполнение основных задач обучения и воспитания.</w:t>
      </w:r>
    </w:p>
    <w:p w14:paraId="2C8ED5CA" w14:textId="77777777" w:rsidR="00B45A77" w:rsidRDefault="00000000">
      <w:pPr>
        <w:spacing w:before="119"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</w:rPr>
        <w:t>Характеристиками э</w:t>
      </w:r>
      <w:r>
        <w:rPr>
          <w:rFonts w:ascii="PT Astra Serif" w:hAnsi="PT Astra Serif" w:cs="PT Astra Serif"/>
          <w:color w:val="000000"/>
          <w:sz w:val="24"/>
          <w:szCs w:val="24"/>
        </w:rPr>
        <w:t>лектронного образовательного ресурса</w:t>
      </w:r>
      <w:r>
        <w:rPr>
          <w:rFonts w:ascii="PT Astra Serif" w:hAnsi="PT Astra Serif" w:cs="PT Astra Serif"/>
          <w:color w:val="000000"/>
          <w:sz w:val="24"/>
        </w:rPr>
        <w:t xml:space="preserve"> являются:</w:t>
      </w:r>
    </w:p>
    <w:p w14:paraId="7EAC5F06" w14:textId="77777777" w:rsidR="00B45A77" w:rsidRDefault="00000000">
      <w:pPr>
        <w:numPr>
          <w:ilvl w:val="0"/>
          <w:numId w:val="32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</w:rPr>
        <w:t>интерактивность - возможность выполнения действий по выбору пользователя;</w:t>
      </w:r>
    </w:p>
    <w:p w14:paraId="35C675AC" w14:textId="77777777" w:rsidR="00B45A77" w:rsidRDefault="00000000">
      <w:pPr>
        <w:numPr>
          <w:ilvl w:val="0"/>
          <w:numId w:val="32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</w:rPr>
        <w:t>мультимедийность - использование информации разных видов (видео, звук, графика);</w:t>
      </w:r>
    </w:p>
    <w:p w14:paraId="199D1124" w14:textId="77777777" w:rsidR="00B45A77" w:rsidRDefault="00000000">
      <w:pPr>
        <w:numPr>
          <w:ilvl w:val="0"/>
          <w:numId w:val="32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</w:rPr>
        <w:lastRenderedPageBreak/>
        <w:t>самодостаточность - наличие всех необходимых для использования ресурса материалов с учетом особенности категории пользователя, а также возможность использование ресурса без предустановки специального программного обеспечения или выполнения подготовительных действий.</w:t>
      </w:r>
    </w:p>
    <w:p w14:paraId="39A75AC2" w14:textId="77777777" w:rsidR="00B45A77" w:rsidRDefault="00000000">
      <w:pPr>
        <w:spacing w:before="119"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Виды </w:t>
      </w:r>
      <w:r>
        <w:rPr>
          <w:rFonts w:ascii="PT Astra Serif" w:hAnsi="PT Astra Serif" w:cs="PT Astra Serif"/>
          <w:color w:val="000000"/>
          <w:sz w:val="24"/>
          <w:szCs w:val="24"/>
        </w:rPr>
        <w:t>электронных образовательных ресурсов:</w:t>
      </w:r>
    </w:p>
    <w:p w14:paraId="6451A5A8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интерактивные электронные учебники;</w:t>
      </w:r>
    </w:p>
    <w:p w14:paraId="2B4D0E6D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электронные практические пособия;</w:t>
      </w:r>
    </w:p>
    <w:p w14:paraId="462F30C2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электронные учебно-методические комплексы;</w:t>
      </w:r>
    </w:p>
    <w:p w14:paraId="1B6E4F0E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электронные игры;</w:t>
      </w:r>
    </w:p>
    <w:p w14:paraId="71DB97FC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тренажеры по освоению теоретического содержания дополнительных образовательных программ спортивной подготовки;</w:t>
      </w:r>
    </w:p>
    <w:p w14:paraId="10629ED4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мультимедийные дидактические и деловые игры;</w:t>
      </w:r>
    </w:p>
    <w:p w14:paraId="3273DD4B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тесты;</w:t>
      </w:r>
    </w:p>
    <w:p w14:paraId="21FD5B84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сайты/блоги педагогических работников;</w:t>
      </w:r>
    </w:p>
    <w:p w14:paraId="0FACA58E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интерактивные мультимедийные презентации;</w:t>
      </w:r>
    </w:p>
    <w:p w14:paraId="6D5800D0" w14:textId="77777777" w:rsidR="00B45A77" w:rsidRDefault="00000000">
      <w:pPr>
        <w:numPr>
          <w:ilvl w:val="0"/>
          <w:numId w:val="33"/>
        </w:numPr>
        <w:spacing w:after="0" w:line="240" w:lineRule="auto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видео-аудиозаписи</w:t>
      </w:r>
      <w:r>
        <w:rPr>
          <w:rFonts w:ascii="PT Astra Serif" w:hAnsi="PT Astra Serif" w:cs="PT Astra Serif"/>
          <w:sz w:val="24"/>
          <w:szCs w:val="24"/>
        </w:rPr>
        <w:t xml:space="preserve"> и др.</w:t>
      </w:r>
    </w:p>
    <w:p w14:paraId="64242FA9" w14:textId="77777777" w:rsidR="00B45A77" w:rsidRDefault="00000000">
      <w:pPr>
        <w:pStyle w:val="14"/>
        <w:spacing w:before="119" w:after="0" w:line="240" w:lineRule="auto"/>
        <w:jc w:val="center"/>
        <w:rPr>
          <w:rFonts w:ascii="PT Astra Serif" w:hAnsi="PT Astra Serif" w:cs="PT Astra Serif"/>
          <w:sz w:val="24"/>
          <w:szCs w:val="24"/>
          <w:u w:val="single"/>
        </w:rPr>
      </w:pPr>
      <w:r>
        <w:rPr>
          <w:rFonts w:ascii="PT Astra Serif" w:hAnsi="PT Astra Serif" w:cs="PT Astra Serif"/>
          <w:sz w:val="24"/>
          <w:szCs w:val="24"/>
          <w:u w:val="single"/>
        </w:rPr>
        <w:t xml:space="preserve">Примерная структура </w:t>
      </w:r>
      <w:r>
        <w:rPr>
          <w:rFonts w:ascii="PT Astra Serif" w:hAnsi="PT Astra Serif" w:cs="PT Astra Serif"/>
          <w:color w:val="000000"/>
          <w:sz w:val="24"/>
          <w:szCs w:val="24"/>
          <w:u w:val="single"/>
        </w:rPr>
        <w:t>электронного образовательного ресурса</w:t>
      </w:r>
    </w:p>
    <w:p w14:paraId="5B45493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1. Титульный лист;</w:t>
      </w:r>
    </w:p>
    <w:p w14:paraId="0C16FFF4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2. Аннотация;</w:t>
      </w:r>
    </w:p>
    <w:p w14:paraId="6965EAD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3. Инструкция пользователю;</w:t>
      </w:r>
    </w:p>
    <w:p w14:paraId="05EFF51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4. Ссылка на облачное хранилище</w:t>
      </w:r>
      <w:r>
        <w:rPr>
          <w:rFonts w:ascii="PT Astra Serif" w:hAnsi="PT Astra Serif" w:cs="PT Astra Serif"/>
        </w:rPr>
        <w:t>.</w:t>
      </w:r>
    </w:p>
    <w:p w14:paraId="619AD7F6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1. Титульный лист</w:t>
      </w:r>
    </w:p>
    <w:p w14:paraId="0C5BD954" w14:textId="77777777" w:rsidR="00B45A77" w:rsidRDefault="00000000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наименование организации в соответствии с Уставом (приводятся полностью, жирным шрифтом размер 14 пт);</w:t>
      </w:r>
    </w:p>
    <w:p w14:paraId="3AAD20A4" w14:textId="77777777" w:rsidR="00B45A77" w:rsidRDefault="00000000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название электронного образовательного ресурса (оформляется жирным шрифтом, размер шрифта 22 пт);</w:t>
      </w:r>
    </w:p>
    <w:p w14:paraId="1ECA051A" w14:textId="77777777" w:rsidR="00B45A77" w:rsidRDefault="00000000">
      <w:pPr>
        <w:numPr>
          <w:ilvl w:val="0"/>
          <w:numId w:val="41"/>
        </w:numPr>
        <w:spacing w:after="0" w:line="240" w:lineRule="auto"/>
        <w:ind w:left="426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сведения об авторе (название должности, инициалы и фамилия);</w:t>
      </w:r>
    </w:p>
    <w:p w14:paraId="473281E6" w14:textId="77777777" w:rsidR="00B45A77" w:rsidRDefault="00000000">
      <w:pPr>
        <w:numPr>
          <w:ilvl w:val="0"/>
          <w:numId w:val="41"/>
        </w:numPr>
        <w:spacing w:after="0" w:line="240" w:lineRule="auto"/>
        <w:ind w:left="426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населенный пункт, год написания работы.</w:t>
      </w:r>
    </w:p>
    <w:p w14:paraId="77AE2B05" w14:textId="77777777" w:rsidR="00B45A77" w:rsidRDefault="00B45A77">
      <w:pPr>
        <w:spacing w:after="0" w:line="240" w:lineRule="auto"/>
        <w:jc w:val="both"/>
        <w:rPr>
          <w:rFonts w:ascii="PT Astra Serif" w:hAnsi="PT Astra Serif" w:cs="PT Astra Serif"/>
        </w:rPr>
      </w:pPr>
    </w:p>
    <w:p w14:paraId="6FB5502E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2. Аннотация</w:t>
      </w:r>
    </w:p>
    <w:p w14:paraId="19D1EE2C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В нескольких предложениях формируется место в реализуемой дополнительной образовательной программе, описывается целевая аудитория материала, то есть точный адрес, кому содержание ЭОР может быть интересно и полезно, вид ресурса.</w:t>
      </w:r>
    </w:p>
    <w:p w14:paraId="25AAD265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3. Инструкция пользователю</w:t>
      </w:r>
    </w:p>
    <w:p w14:paraId="25564050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В инструкции описывается подробный алгоритм действий по работе в </w:t>
      </w:r>
      <w:r>
        <w:rPr>
          <w:rFonts w:ascii="PT Astra Serif" w:hAnsi="PT Astra Serif" w:cs="PT Astra Serif"/>
          <w:color w:val="000000"/>
          <w:sz w:val="24"/>
          <w:szCs w:val="24"/>
        </w:rPr>
        <w:t>электронном образовательном ресурс</w:t>
      </w:r>
      <w:r>
        <w:rPr>
          <w:rFonts w:ascii="PT Astra Serif" w:hAnsi="PT Astra Serif" w:cs="PT Astra Serif"/>
          <w:sz w:val="24"/>
          <w:szCs w:val="24"/>
        </w:rPr>
        <w:t>е, а так же т</w:t>
      </w:r>
      <w:r>
        <w:rPr>
          <w:rFonts w:ascii="PT Astra Serif" w:eastAsia="Times New Roman" w:hAnsi="PT Astra Serif" w:cs="PT Astra Serif"/>
          <w:color w:val="000000"/>
          <w:sz w:val="24"/>
        </w:rPr>
        <w:t>ехнические средства, необходимые для работы с данным ресурсом</w:t>
      </w:r>
      <w:r>
        <w:rPr>
          <w:rFonts w:ascii="PT Astra Serif" w:eastAsia="Times New Roman" w:hAnsi="PT Astra Serif" w:cs="PT Astra Serif"/>
          <w:sz w:val="24"/>
        </w:rPr>
        <w:t>.</w:t>
      </w:r>
    </w:p>
    <w:p w14:paraId="78EE0BCF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4. Ссылка на облачное хранилище</w:t>
      </w:r>
    </w:p>
    <w:p w14:paraId="5F4800B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Ссылка на облачное хранилище, где размещен </w:t>
      </w:r>
      <w:r>
        <w:rPr>
          <w:rFonts w:ascii="PT Astra Serif" w:hAnsi="PT Astra Serif" w:cs="PT Astra Serif"/>
          <w:color w:val="000000"/>
          <w:sz w:val="24"/>
          <w:szCs w:val="24"/>
        </w:rPr>
        <w:t>электронный образовательный ресурс, с пояснениями о применении дополнительного программного обеспечения (в случае необходимости</w:t>
      </w:r>
      <w:r>
        <w:rPr>
          <w:rFonts w:ascii="PT Astra Serif" w:hAnsi="PT Astra Serif" w:cs="PT Astra Serif"/>
          <w:sz w:val="24"/>
          <w:szCs w:val="24"/>
        </w:rPr>
        <w:t>).</w:t>
      </w:r>
    </w:p>
    <w:p w14:paraId="6850DB93" w14:textId="77777777" w:rsidR="00B45A77" w:rsidRDefault="00000000">
      <w:pPr>
        <w:tabs>
          <w:tab w:val="num" w:pos="1077"/>
        </w:tabs>
        <w:spacing w:before="119" w:after="119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bCs/>
          <w:sz w:val="24"/>
          <w:szCs w:val="24"/>
          <w:u w:val="single"/>
        </w:rPr>
        <w:t>Номинация «Программа лагеря с дневным пребыванием</w:t>
      </w:r>
      <w:r>
        <w:rPr>
          <w:rFonts w:ascii="PT Astra Serif" w:hAnsi="PT Astra Serif" w:cs="PT Astra Serif"/>
          <w:b/>
          <w:bCs/>
          <w:sz w:val="24"/>
          <w:szCs w:val="24"/>
          <w:u w:val="single"/>
        </w:rPr>
        <w:br/>
        <w:t>физкультурно-спортивной направленности»</w:t>
      </w:r>
    </w:p>
    <w:p w14:paraId="010487D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Программа лагеря с дневным пребыванием детей - это документ, который определяет комплекс основных характеристик воспитательной работы в лагере, организованном образовательными организациями в каникулярное время. Программа может быть комплексной, включать разноплановую деятельность, объединять различные направления оздоровления, отдыха и воспитания детей и иметь тематическую направленность в области физической культуры и спорта.</w:t>
      </w:r>
    </w:p>
    <w:p w14:paraId="25DC4376" w14:textId="77777777" w:rsidR="00B45A77" w:rsidRDefault="00000000">
      <w:pPr>
        <w:spacing w:before="240"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u w:val="single"/>
        </w:rPr>
        <w:t>Общая структура программы лагеря с дневным пребыванием детей</w:t>
      </w:r>
      <w:r>
        <w:rPr>
          <w:rFonts w:ascii="PT Astra Serif" w:hAnsi="PT Astra Serif" w:cs="PT Astra Serif"/>
          <w:sz w:val="24"/>
          <w:szCs w:val="24"/>
          <w:u w:val="single"/>
        </w:rPr>
        <w:br/>
        <w:t>физкультурно-спортивной направленности</w:t>
      </w:r>
    </w:p>
    <w:p w14:paraId="0E14BF1E" w14:textId="77777777" w:rsidR="00B45A77" w:rsidRDefault="00000000">
      <w:p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1. Титульный лист</w:t>
      </w:r>
    </w:p>
    <w:p w14:paraId="4CF4982F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2. Оглавление</w:t>
      </w:r>
    </w:p>
    <w:p w14:paraId="5E7F20B2" w14:textId="77777777" w:rsidR="00B45A77" w:rsidRDefault="00000000">
      <w:p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3. Пояснительная записка</w:t>
      </w:r>
    </w:p>
    <w:p w14:paraId="4E16381C" w14:textId="77777777" w:rsidR="00B45A77" w:rsidRDefault="00000000">
      <w:p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4. Модель организации лагеря</w:t>
      </w:r>
    </w:p>
    <w:p w14:paraId="45737625" w14:textId="77777777" w:rsidR="00B45A77" w:rsidRDefault="00000000">
      <w:p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5. Цель и задачи лагеря</w:t>
      </w:r>
    </w:p>
    <w:p w14:paraId="79883976" w14:textId="77777777" w:rsidR="00B45A77" w:rsidRDefault="00000000">
      <w:p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6. Содержание программы</w:t>
      </w:r>
    </w:p>
    <w:p w14:paraId="7A1163C4" w14:textId="77777777" w:rsidR="00B45A77" w:rsidRDefault="00000000">
      <w:p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7. План сетка лагерной смены</w:t>
      </w:r>
    </w:p>
    <w:p w14:paraId="082D58CF" w14:textId="77777777" w:rsidR="00B45A77" w:rsidRDefault="00000000">
      <w:pPr>
        <w:spacing w:after="39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8. Распорядок дня лагеря</w:t>
      </w:r>
    </w:p>
    <w:p w14:paraId="4EB4A164" w14:textId="77777777" w:rsidR="00B45A77" w:rsidRDefault="00000000">
      <w:pPr>
        <w:spacing w:after="39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9. Механизмы реализации программы</w:t>
      </w:r>
    </w:p>
    <w:p w14:paraId="02A048E8" w14:textId="77777777" w:rsidR="00B45A77" w:rsidRDefault="00000000">
      <w:pPr>
        <w:spacing w:after="39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10. Заключение</w:t>
      </w:r>
    </w:p>
    <w:p w14:paraId="5A199C02" w14:textId="77777777" w:rsidR="00B45A77" w:rsidRDefault="00000000">
      <w:p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11. Список источников</w:t>
      </w:r>
    </w:p>
    <w:p w14:paraId="2382ED9E" w14:textId="77777777" w:rsidR="00B45A77" w:rsidRDefault="00000000">
      <w:pP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12. Приложения</w:t>
      </w:r>
    </w:p>
    <w:p w14:paraId="70E29EA9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</w:rPr>
        <w:t>1. </w:t>
      </w: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Титульный лист</w:t>
      </w:r>
    </w:p>
    <w:p w14:paraId="40EDB88C" w14:textId="77777777" w:rsidR="00B45A77" w:rsidRDefault="00000000">
      <w:pPr>
        <w:numPr>
          <w:ilvl w:val="0"/>
          <w:numId w:val="44"/>
        </w:numPr>
        <w:spacing w:after="0" w:line="240" w:lineRule="auto"/>
        <w:ind w:left="42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наименование организации в соответствии с Уставом (приводятся полностью, жирным шрифтом размер 14 пт);</w:t>
      </w:r>
    </w:p>
    <w:p w14:paraId="7ACDB623" w14:textId="77777777" w:rsidR="00B45A77" w:rsidRDefault="00000000">
      <w:pPr>
        <w:numPr>
          <w:ilvl w:val="0"/>
          <w:numId w:val="44"/>
        </w:numPr>
        <w:spacing w:after="0" w:line="240" w:lineRule="auto"/>
        <w:ind w:left="42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название программы лагеря с дневным пребыванием (оформляется жирным шрифтом, размер шрифта 22 пт);</w:t>
      </w:r>
    </w:p>
    <w:p w14:paraId="40D15068" w14:textId="77777777" w:rsidR="00B45A77" w:rsidRDefault="00000000">
      <w:pPr>
        <w:numPr>
          <w:ilvl w:val="0"/>
          <w:numId w:val="44"/>
        </w:numPr>
        <w:spacing w:after="0" w:line="240" w:lineRule="auto"/>
        <w:ind w:left="42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сведения об авторе (название должности, инициалы и фамилия);</w:t>
      </w:r>
    </w:p>
    <w:p w14:paraId="39066AA4" w14:textId="77777777" w:rsidR="00B45A77" w:rsidRDefault="00000000">
      <w:pPr>
        <w:numPr>
          <w:ilvl w:val="0"/>
          <w:numId w:val="44"/>
        </w:numPr>
        <w:spacing w:after="0" w:line="240" w:lineRule="auto"/>
        <w:ind w:left="42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населенный пункт, год написания работы.</w:t>
      </w:r>
    </w:p>
    <w:p w14:paraId="4635ECA5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2. Оглавление</w:t>
      </w:r>
    </w:p>
    <w:p w14:paraId="1DC45255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Перечень основных разделов и подразделов работы с указанием номеров страниц, на которых они начинаются. Оно дает представление о тематическом содержании и структуре методического продукта.</w:t>
      </w:r>
    </w:p>
    <w:p w14:paraId="0F9738EF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3. Пояснительная записка</w:t>
      </w:r>
    </w:p>
    <w:p w14:paraId="376FE93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этой части программы обосновывается ее актуальность и значимость.</w:t>
      </w:r>
    </w:p>
    <w:p w14:paraId="5B51B166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Для этого анализируются социально-педагогические условия, в которых работает лагерь дневного пребывания (на момент разработки программы), учитывается адресность программы, т.е. для кого она предназначена (для какого возраста, какой группы детей). В пояснительной записке раскрываются основные идеи и принципы программы, объясняется направление программы.</w:t>
      </w:r>
    </w:p>
    <w:p w14:paraId="680F8386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Пояснительная записка включает в себя используемые нормативно-правовые документы, базу формирования лагеря, место реализации программы, сетевых партнеров, формы и методы работы с детьми, основные результаты реализации программы лагеря. </w:t>
      </w:r>
    </w:p>
    <w:p w14:paraId="363593FB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4. Модель организации лагеря</w:t>
      </w:r>
    </w:p>
    <w:p w14:paraId="407AD807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Модель организации лагеря – система построения лагерной смены, использование различных, в том числе нетрадиционных форм и методов воспитания занимающихся (детское самоуправление, работа в отрядах, в группах, выборы совета лагеря и т.д.). В данном пункте необходимо кратко обрисовать структуру работы лагеря. </w:t>
      </w:r>
    </w:p>
    <w:p w14:paraId="43BE6833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5. Цель и задачи лагеря</w:t>
      </w:r>
    </w:p>
    <w:p w14:paraId="7AB03654" w14:textId="77777777" w:rsidR="00B45A77" w:rsidRDefault="00000000">
      <w:pPr>
        <w:spacing w:after="0" w:line="240" w:lineRule="auto"/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Цель – это то, к чему стремятся, чего хотят достигнуть, осуществить (С.И. Ожегов Словарь русского языка).</w:t>
      </w:r>
    </w:p>
    <w:p w14:paraId="5521317F" w14:textId="77777777" w:rsidR="00B45A77" w:rsidRDefault="00000000">
      <w:pPr>
        <w:spacing w:after="0" w:line="240" w:lineRule="auto"/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Цель – это конкретный, охарактеризованный качественно и количественно, образ желаемого (ожидаемого) результата, которого реально можно достичь за определенное время.</w:t>
      </w:r>
    </w:p>
    <w:p w14:paraId="7574AE13" w14:textId="77777777" w:rsidR="00B45A77" w:rsidRDefault="00000000">
      <w:pPr>
        <w:spacing w:after="0" w:line="240" w:lineRule="auto"/>
        <w:ind w:firstLine="708"/>
        <w:jc w:val="both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cs="PT Astra Serif"/>
          <w:color w:val="000000"/>
          <w:spacing w:val="-2"/>
          <w:sz w:val="24"/>
          <w:szCs w:val="24"/>
        </w:rPr>
        <w:t>Цель должна быть сформулирована так, чтобы можно было проверить сте</w:t>
      </w:r>
      <w:r>
        <w:rPr>
          <w:rFonts w:ascii="PT Astra Serif" w:hAnsi="PT Astra Serif" w:cs="PT Astra Serif"/>
          <w:color w:val="000000"/>
          <w:spacing w:val="-1"/>
          <w:sz w:val="24"/>
          <w:szCs w:val="24"/>
        </w:rPr>
        <w:t>пень ее достижения с помощью средств диаг</w:t>
      </w:r>
      <w:r>
        <w:rPr>
          <w:rFonts w:ascii="PT Astra Serif" w:hAnsi="PT Astra Serif" w:cs="PT Astra Serif"/>
          <w:color w:val="000000"/>
          <w:sz w:val="24"/>
          <w:szCs w:val="24"/>
        </w:rPr>
        <w:t>ностики.</w:t>
      </w:r>
    </w:p>
    <w:p w14:paraId="1847000C" w14:textId="77777777" w:rsidR="00B45A77" w:rsidRDefault="00000000">
      <w:pPr>
        <w:spacing w:after="0" w:line="240" w:lineRule="auto"/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Задача</w:t>
      </w:r>
      <w:r>
        <w:rPr>
          <w:rFonts w:ascii="PT Astra Serif" w:hAnsi="PT Astra Serif" w:cs="PT Astra Serif"/>
          <w:i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– это то, что требует выполнения, разрешения (С.И. Ожегов Словарь русского языка). </w:t>
      </w:r>
    </w:p>
    <w:p w14:paraId="76D98A9F" w14:textId="77777777" w:rsidR="00B45A77" w:rsidRDefault="00000000">
      <w:pPr>
        <w:spacing w:after="0" w:line="240" w:lineRule="auto"/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Задачи – это тактика педагогических действий, шаги к достижению цели, пути и способы </w:t>
      </w:r>
      <w:r>
        <w:rPr>
          <w:rFonts w:ascii="PT Astra Serif" w:hAnsi="PT Astra Serif" w:cs="PT Astra Serif"/>
          <w:i/>
          <w:sz w:val="24"/>
          <w:szCs w:val="24"/>
          <w:u w:val="single"/>
        </w:rPr>
        <w:t>поэтапной</w:t>
      </w:r>
      <w:r>
        <w:rPr>
          <w:rFonts w:ascii="PT Astra Serif" w:hAnsi="PT Astra Serif" w:cs="PT Astra Serif"/>
          <w:sz w:val="24"/>
          <w:szCs w:val="24"/>
        </w:rPr>
        <w:t xml:space="preserve"> реализации цели. При написании программы лагеря с дневным пребыванием детей особое внимание уделяется воспитательным задачам.</w:t>
      </w:r>
    </w:p>
    <w:p w14:paraId="12A7F3CB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6. Содержание программы</w:t>
      </w:r>
    </w:p>
    <w:p w14:paraId="50407A4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В данном разделе описываются формы и методы, с помощью которых предполагается реализовать цели и задачи предстоящей деятельности. Обычно, исходя из задач, содержание </w:t>
      </w:r>
      <w:r>
        <w:rPr>
          <w:rFonts w:ascii="PT Astra Serif" w:hAnsi="PT Astra Serif" w:cs="PT Astra Serif"/>
          <w:sz w:val="24"/>
          <w:szCs w:val="24"/>
        </w:rPr>
        <w:lastRenderedPageBreak/>
        <w:t xml:space="preserve">разбивается на отдельные части – блоки, модули, направления, подпрограммы и.т.д., представляющие собой относительно самостоятельные разделы. </w:t>
      </w:r>
    </w:p>
    <w:p w14:paraId="54A0C7B8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В этой части программы указываются планируемые мероприятия, дела, а также регулярность и последовательность их проведения. (Подробная информация должна быть отражена в плане работы на смену, который по сравнению с программой носит более конкретный и детализированный характер). </w:t>
      </w:r>
    </w:p>
    <w:p w14:paraId="371ABF54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Содержание программы строится поэтапно, в соответствии с направлениями воспитательной работы (мероприятия по патриотическому воспитанию, различным видам безопасности (дорожной, пожарной, антитеррористическлой и др.), формированию негативного отношения к вредным привычкам и допингу, по схеме: </w:t>
      </w:r>
    </w:p>
    <w:p w14:paraId="182AB90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направление (название, чему способствует)</w:t>
      </w:r>
    </w:p>
    <w:p w14:paraId="3A0A292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задачи</w:t>
      </w:r>
    </w:p>
    <w:p w14:paraId="32D87EB4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формы работы</w:t>
      </w:r>
    </w:p>
    <w:p w14:paraId="36817D35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мероприятия</w:t>
      </w:r>
    </w:p>
    <w:p w14:paraId="20AD2E7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Дополнительные материалы, подробно раскрывающие содержание программы, должны быть представлены в приложении.</w:t>
      </w:r>
    </w:p>
    <w:p w14:paraId="2EDCB817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7. План сетка лагерной смены</w:t>
      </w:r>
    </w:p>
    <w:p w14:paraId="648F25E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Распределение общих мероприятий по дням в течение смены, представленных в виде таблицы, с учетом взаимосвязи всех мероприятий в рамках тематики дня</w:t>
      </w:r>
      <w:r>
        <w:rPr>
          <w:rFonts w:ascii="PT Astra Serif" w:hAnsi="PT Astra Serif" w:cs="PT Astra Serif"/>
        </w:rPr>
        <w:t>.</w:t>
      </w:r>
    </w:p>
    <w:p w14:paraId="62AE80DC" w14:textId="77777777" w:rsidR="00B45A77" w:rsidRDefault="00000000">
      <w:pPr>
        <w:spacing w:after="119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szCs w:val="24"/>
        </w:rPr>
        <w:t>Пример: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350"/>
        <w:gridCol w:w="3350"/>
        <w:gridCol w:w="3353"/>
      </w:tblGrid>
      <w:tr w:rsidR="00B45A77" w14:paraId="1A51353E" w14:textId="77777777">
        <w:trPr>
          <w:trHeight w:val="255"/>
        </w:trPr>
        <w:tc>
          <w:tcPr>
            <w:tcW w:w="10278" w:type="dxa"/>
            <w:gridSpan w:val="3"/>
            <w:vAlign w:val="center"/>
          </w:tcPr>
          <w:p w14:paraId="5B92659E" w14:textId="77777777" w:rsidR="00B45A77" w:rsidRDefault="00000000">
            <w:pPr>
              <w:spacing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Мероприятия</w:t>
            </w:r>
          </w:p>
        </w:tc>
      </w:tr>
      <w:tr w:rsidR="00B45A77" w14:paraId="1F421CBE" w14:textId="77777777">
        <w:tc>
          <w:tcPr>
            <w:tcW w:w="3426" w:type="dxa"/>
            <w:vAlign w:val="center"/>
          </w:tcPr>
          <w:p w14:paraId="38745301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Утро</w:t>
            </w:r>
          </w:p>
        </w:tc>
        <w:tc>
          <w:tcPr>
            <w:tcW w:w="3426" w:type="dxa"/>
            <w:vAlign w:val="center"/>
          </w:tcPr>
          <w:p w14:paraId="61A13224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День</w:t>
            </w:r>
          </w:p>
        </w:tc>
        <w:tc>
          <w:tcPr>
            <w:tcW w:w="3426" w:type="dxa"/>
            <w:vAlign w:val="center"/>
          </w:tcPr>
          <w:p w14:paraId="000D74AF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Вечер</w:t>
            </w:r>
          </w:p>
        </w:tc>
      </w:tr>
      <w:tr w:rsidR="00B45A77" w14:paraId="53E61DA9" w14:textId="77777777">
        <w:trPr>
          <w:trHeight w:val="253"/>
        </w:trPr>
        <w:tc>
          <w:tcPr>
            <w:tcW w:w="10278" w:type="dxa"/>
            <w:gridSpan w:val="3"/>
            <w:vMerge w:val="restart"/>
            <w:vAlign w:val="center"/>
          </w:tcPr>
          <w:p w14:paraId="46555D39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 день «Тематика дня», «___» ______20___</w:t>
            </w:r>
          </w:p>
        </w:tc>
      </w:tr>
      <w:tr w:rsidR="00B45A77" w14:paraId="55E077C4" w14:textId="77777777">
        <w:tc>
          <w:tcPr>
            <w:tcW w:w="3426" w:type="dxa"/>
            <w:vAlign w:val="center"/>
          </w:tcPr>
          <w:p w14:paraId="3E0CC0F3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426" w:type="dxa"/>
            <w:vAlign w:val="center"/>
          </w:tcPr>
          <w:p w14:paraId="0A52FAFB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426" w:type="dxa"/>
            <w:vAlign w:val="center"/>
          </w:tcPr>
          <w:p w14:paraId="2C731459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</w:tr>
      <w:tr w:rsidR="00B45A77" w14:paraId="04F93C56" w14:textId="77777777">
        <w:tc>
          <w:tcPr>
            <w:tcW w:w="3426" w:type="dxa"/>
            <w:vAlign w:val="center"/>
          </w:tcPr>
          <w:p w14:paraId="1F5F8773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...</w:t>
            </w:r>
          </w:p>
        </w:tc>
        <w:tc>
          <w:tcPr>
            <w:tcW w:w="3426" w:type="dxa"/>
            <w:vAlign w:val="center"/>
          </w:tcPr>
          <w:p w14:paraId="2EDC1A2D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426" w:type="dxa"/>
            <w:vAlign w:val="center"/>
          </w:tcPr>
          <w:p w14:paraId="4CE4EA31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</w:tr>
    </w:tbl>
    <w:p w14:paraId="688C5D3F" w14:textId="77777777" w:rsidR="00B45A77" w:rsidRDefault="00B45A77">
      <w:pPr>
        <w:spacing w:after="0" w:line="240" w:lineRule="auto"/>
        <w:jc w:val="both"/>
        <w:rPr>
          <w:rFonts w:ascii="PT Astra Serif" w:hAnsi="PT Astra Serif" w:cs="PT Astra Serif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2092"/>
        <w:gridCol w:w="5386"/>
        <w:gridCol w:w="2693"/>
      </w:tblGrid>
      <w:tr w:rsidR="00B45A77" w14:paraId="05CB84FC" w14:textId="77777777">
        <w:trPr>
          <w:trHeight w:val="255"/>
        </w:trPr>
        <w:tc>
          <w:tcPr>
            <w:tcW w:w="2092" w:type="dxa"/>
            <w:vAlign w:val="center"/>
          </w:tcPr>
          <w:p w14:paraId="6BE227F4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Время</w:t>
            </w:r>
          </w:p>
        </w:tc>
        <w:tc>
          <w:tcPr>
            <w:tcW w:w="5386" w:type="dxa"/>
            <w:vAlign w:val="center"/>
          </w:tcPr>
          <w:p w14:paraId="5E23B553" w14:textId="77777777" w:rsidR="00B45A77" w:rsidRDefault="00000000">
            <w:pPr>
              <w:spacing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Наименование мероприятия</w:t>
            </w:r>
          </w:p>
        </w:tc>
        <w:tc>
          <w:tcPr>
            <w:tcW w:w="2693" w:type="dxa"/>
            <w:vAlign w:val="center"/>
          </w:tcPr>
          <w:p w14:paraId="1AF00A65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Ответственные</w:t>
            </w:r>
          </w:p>
        </w:tc>
      </w:tr>
      <w:tr w:rsidR="00B45A77" w14:paraId="426B60F0" w14:textId="77777777">
        <w:trPr>
          <w:trHeight w:val="253"/>
        </w:trPr>
        <w:tc>
          <w:tcPr>
            <w:tcW w:w="10171" w:type="dxa"/>
            <w:gridSpan w:val="3"/>
            <w:vMerge w:val="restart"/>
            <w:vAlign w:val="center"/>
          </w:tcPr>
          <w:p w14:paraId="6BB9652D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 день «Тематика дня», «___» ______20___</w:t>
            </w:r>
          </w:p>
        </w:tc>
      </w:tr>
      <w:tr w:rsidR="00B45A77" w14:paraId="77880EDB" w14:textId="77777777">
        <w:tc>
          <w:tcPr>
            <w:tcW w:w="2092" w:type="dxa"/>
            <w:vAlign w:val="center"/>
          </w:tcPr>
          <w:p w14:paraId="2C72BF1D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386" w:type="dxa"/>
            <w:vAlign w:val="center"/>
          </w:tcPr>
          <w:p w14:paraId="491A92E7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2693" w:type="dxa"/>
            <w:vAlign w:val="center"/>
          </w:tcPr>
          <w:p w14:paraId="1B8279D1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</w:tr>
      <w:tr w:rsidR="00B45A77" w14:paraId="1443436B" w14:textId="77777777">
        <w:tc>
          <w:tcPr>
            <w:tcW w:w="2092" w:type="dxa"/>
            <w:vAlign w:val="center"/>
          </w:tcPr>
          <w:p w14:paraId="39AECFC9" w14:textId="77777777" w:rsidR="00B45A77" w:rsidRDefault="0000000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...</w:t>
            </w:r>
          </w:p>
        </w:tc>
        <w:tc>
          <w:tcPr>
            <w:tcW w:w="5386" w:type="dxa"/>
            <w:vAlign w:val="center"/>
          </w:tcPr>
          <w:p w14:paraId="02661EFA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2693" w:type="dxa"/>
            <w:vAlign w:val="center"/>
          </w:tcPr>
          <w:p w14:paraId="22BEFED7" w14:textId="77777777" w:rsidR="00B45A77" w:rsidRDefault="00B45A77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</w:tr>
    </w:tbl>
    <w:p w14:paraId="737E2B05" w14:textId="77777777" w:rsidR="00B45A77" w:rsidRDefault="00000000">
      <w:pPr>
        <w:pBdr>
          <w:top w:val="nil"/>
          <w:left w:val="nil"/>
          <w:bottom w:val="nil"/>
          <w:right w:val="nil"/>
        </w:pBdr>
        <w:spacing w:before="119"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План-сетка – это форма календарного плана на смену; представляет собой распределение мероприятий, проводимых в лагере с дневным пребыванием детей, по дням в течение смены, представленных в виде таблицы.</w:t>
      </w:r>
    </w:p>
    <w:p w14:paraId="4A456623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План-сетка составлена в соответствии с логикой формирования и развития личности ребенка в условиях временного детского коллектива.</w:t>
      </w:r>
    </w:p>
    <w:p w14:paraId="636C285A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При составлении план-сетки учитываются следующие принципы:</w:t>
      </w:r>
    </w:p>
    <w:p w14:paraId="4754E427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- логичность расстановки дел и мероприятий;</w:t>
      </w:r>
    </w:p>
    <w:p w14:paraId="1EC195BF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- чередования индивидуальных и коллективных дел;</w:t>
      </w:r>
    </w:p>
    <w:p w14:paraId="039A713E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- традиционных и ключевых дел,</w:t>
      </w:r>
    </w:p>
    <w:p w14:paraId="56F71B7B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- разнообразия (познавательного, эмоционально-нравственного, практического характера и т.д.);</w:t>
      </w:r>
    </w:p>
    <w:p w14:paraId="60E63438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- учет направленности тематики смены;</w:t>
      </w:r>
    </w:p>
    <w:p w14:paraId="7A6E2FD1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- периодичности общелагерных (массовых) и отрядных дел.</w:t>
      </w:r>
    </w:p>
    <w:p w14:paraId="702D5F35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szCs w:val="24"/>
        </w:rPr>
        <w:t>8. </w:t>
      </w: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Распорядок дня лагеря</w:t>
      </w:r>
    </w:p>
    <w:p w14:paraId="17AA5EE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Распорядок дня в лагере - это система, которая планирует время ребенка, выделяя периоды для питания, игр, занятий и отдыха. Четко продуманный распорядок помогает снизить стресс, улучшить общее состояние здоровья, повысить настроение и укрепить иммунитет, а также способствует адаптации к усиленным физическим нагрузкам.</w:t>
      </w:r>
    </w:p>
    <w:p w14:paraId="7E06A37E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4"/>
          <w:szCs w:val="24"/>
        </w:rPr>
        <w:t>Распорядок дня может варьироваться в зависимости от возраста детей, программы лагеря, его расположения и инфраструктуры. При планировании  распорядка дня учитывают возрастные особенности, физиологические ритмы, месторасположение и инфраструктуру лагеря.</w:t>
      </w:r>
    </w:p>
    <w:p w14:paraId="5FBB1D18" w14:textId="77777777" w:rsidR="00B45A77" w:rsidRDefault="00000000">
      <w:pPr>
        <w:spacing w:after="0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szCs w:val="24"/>
        </w:rPr>
        <w:t>Пример:</w:t>
      </w:r>
    </w:p>
    <w:p w14:paraId="28581988" w14:textId="77777777" w:rsidR="00B45A77" w:rsidRDefault="00000000">
      <w:pPr>
        <w:spacing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Распорядка дня лагеря</w:t>
      </w:r>
    </w:p>
    <w:p w14:paraId="56D83AE4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8:30–9:00 - сбор детей, зарядка;</w:t>
      </w:r>
    </w:p>
    <w:p w14:paraId="4058176B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lastRenderedPageBreak/>
        <w:t>9:00–9:15 - утренняя линейка;</w:t>
      </w:r>
    </w:p>
    <w:p w14:paraId="0E872E81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9:15–10:00 - завтрак;</w:t>
      </w:r>
    </w:p>
    <w:p w14:paraId="730FBB0A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10:00–12:00 – общелагерные мероприятия;</w:t>
      </w:r>
    </w:p>
    <w:p w14:paraId="3D8766F8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12:00–14:00 - работа по плану отрядных дел, общественно полезный труд, тренировочные мероприятия;</w:t>
      </w:r>
    </w:p>
    <w:p w14:paraId="0E860725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14:00–15:00 - обед;</w:t>
      </w:r>
    </w:p>
    <w:p w14:paraId="46CCE21E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15:00 - уход домой.</w:t>
      </w:r>
    </w:p>
    <w:p w14:paraId="3D0B8445" w14:textId="77777777" w:rsidR="00B45A77" w:rsidRDefault="00000000">
      <w:pPr>
        <w:spacing w:before="119" w:after="39" w:line="240" w:lineRule="auto"/>
        <w:jc w:val="center"/>
        <w:rPr>
          <w:rFonts w:ascii="PT Astra Serif" w:hAnsi="PT Astra Serif" w:cs="PT Astra Serif"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9. Механизмы реализации программы</w:t>
      </w:r>
    </w:p>
    <w:p w14:paraId="7DDE3011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4"/>
          <w:szCs w:val="24"/>
        </w:rPr>
        <w:t>Данный раздел программы включает комплекс организационных, педагогических, методических и  социальных инструментов, направленных на оздоровление, развитие, воспитание и социализацию детей. Механизмы реализации охватывают планирование, кадровое обеспечение, выбор форм работы, взаимодействие с участниками лагерной смены и оценку эффективности программы.</w:t>
      </w:r>
    </w:p>
    <w:p w14:paraId="4FE6F6AF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Механизмы реализации программы представляет собой описание плана действий по воплощению в жизнь замысла, идеи программы (что необходимо сделать, в каком порядке, в какие сроки и т.п.).</w:t>
      </w:r>
    </w:p>
    <w:p w14:paraId="6A9270D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Главное назначение этого раздела - описание и детализация методов воплощения программы.</w:t>
      </w:r>
    </w:p>
    <w:p w14:paraId="0EFEC238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Механизм реализации программы включает следующие разделы: </w:t>
      </w:r>
    </w:p>
    <w:p w14:paraId="5E6D8BF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- материально-технические условия; </w:t>
      </w:r>
    </w:p>
    <w:p w14:paraId="2B9FC10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- кадровые условия; </w:t>
      </w:r>
    </w:p>
    <w:p w14:paraId="2ABDD14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- педагогические условия (использование форм и методов работы, отбор средств и приемов работы, соблюдение единых требований по работе с детьми); </w:t>
      </w:r>
    </w:p>
    <w:p w14:paraId="4F12B4E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- методические условия (реализация программы лагеря в 3 этапа – подготовительный, основной, заключительный); </w:t>
      </w:r>
    </w:p>
    <w:p w14:paraId="1BB23A5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результаты (главный социальный эффект программы, прогноз результатов программы на разных уровнях: коллектива всего лагеря, коллективов отрядов, звеньев, личности ребенка).</w:t>
      </w:r>
    </w:p>
    <w:p w14:paraId="1F75C9B8" w14:textId="77777777" w:rsidR="00B45A77" w:rsidRDefault="00000000">
      <w:pPr>
        <w:spacing w:before="119" w:after="39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10. Итоговые результаты</w:t>
      </w:r>
    </w:p>
    <w:p w14:paraId="04C859B6" w14:textId="77777777" w:rsidR="00B45A77" w:rsidRDefault="00000000">
      <w:pPr>
        <w:spacing w:after="0" w:line="259" w:lineRule="auto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В этой части программы раскрываются ожидаемые результаты, итоги выполнения программы. Результаты должны быть конкретными и однозначными. </w:t>
      </w:r>
    </w:p>
    <w:p w14:paraId="152641A2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sz w:val="24"/>
          <w:szCs w:val="24"/>
          <w:u w:val="single"/>
        </w:rPr>
      </w:pPr>
      <w:r>
        <w:rPr>
          <w:rFonts w:ascii="PT Astra Serif" w:hAnsi="PT Astra Serif" w:cs="PT Astra Serif"/>
          <w:sz w:val="24"/>
          <w:szCs w:val="24"/>
          <w:u w:val="single"/>
        </w:rPr>
        <w:t>11. Список источников</w:t>
      </w:r>
    </w:p>
    <w:p w14:paraId="77B0A543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Список составляется в алфавитном порядке, в соответствии с современными правилами оформления литературных источников; в него отдельно включаются электронные ресурсы.</w:t>
      </w:r>
    </w:p>
    <w:p w14:paraId="4EC0EB22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sz w:val="24"/>
          <w:szCs w:val="24"/>
          <w:u w:val="single"/>
        </w:rPr>
      </w:pPr>
      <w:r>
        <w:rPr>
          <w:rFonts w:ascii="PT Astra Serif" w:hAnsi="PT Astra Serif" w:cs="PT Astra Serif"/>
          <w:sz w:val="24"/>
          <w:szCs w:val="24"/>
          <w:u w:val="single"/>
        </w:rPr>
        <w:t>12. Приложения</w:t>
      </w:r>
    </w:p>
    <w:p w14:paraId="5A09517D" w14:textId="77777777" w:rsidR="00B45A77" w:rsidRDefault="00000000">
      <w:pPr>
        <w:spacing w:after="0" w:line="240" w:lineRule="auto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Могут включаться в программу, если содержат материалы, необходимые для организации деятельности лагеря, но не вошедшие в другие разделы программы.</w:t>
      </w:r>
    </w:p>
    <w:p w14:paraId="328815F5" w14:textId="77777777" w:rsidR="00B45A77" w:rsidRDefault="00000000">
      <w:pPr>
        <w:spacing w:after="0" w:line="240" w:lineRule="auto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В числе приложений могут быть:</w:t>
      </w:r>
    </w:p>
    <w:p w14:paraId="29BF20E9" w14:textId="77777777" w:rsidR="00B45A77" w:rsidRDefault="00000000">
      <w:pPr>
        <w:spacing w:after="0" w:line="258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разработки мероприятий и/или занятий;</w:t>
      </w:r>
    </w:p>
    <w:p w14:paraId="245E5A5F" w14:textId="77777777" w:rsidR="00B45A77" w:rsidRDefault="00000000">
      <w:pPr>
        <w:spacing w:after="0" w:line="258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дидактические материалы;</w:t>
      </w:r>
    </w:p>
    <w:p w14:paraId="52BDAC2D" w14:textId="77777777" w:rsidR="00B45A77" w:rsidRDefault="00000000">
      <w:pPr>
        <w:spacing w:after="0" w:line="258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методические материалы для педагогов;</w:t>
      </w:r>
    </w:p>
    <w:p w14:paraId="518326FE" w14:textId="77777777" w:rsidR="00B45A77" w:rsidRDefault="00000000">
      <w:pPr>
        <w:spacing w:after="0" w:line="258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диагностические материалы</w:t>
      </w:r>
    </w:p>
    <w:p w14:paraId="2F7BC6A6" w14:textId="77777777" w:rsidR="00B45A77" w:rsidRDefault="00000000">
      <w:pPr>
        <w:spacing w:after="0" w:line="258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формы обратной связи;</w:t>
      </w:r>
    </w:p>
    <w:p w14:paraId="3A80A91E" w14:textId="77777777" w:rsidR="00B45A77" w:rsidRDefault="00000000">
      <w:pPr>
        <w:spacing w:after="0" w:line="258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реестры информационных ресурсов и пр.</w:t>
      </w:r>
    </w:p>
    <w:p w14:paraId="74E4C36E" w14:textId="77777777" w:rsidR="00B45A77" w:rsidRDefault="00000000">
      <w:pPr>
        <w:spacing w:before="119" w:after="119" w:line="240" w:lineRule="auto"/>
        <w:jc w:val="center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cs="PT Astra Serif"/>
          <w:b/>
          <w:bCs/>
          <w:sz w:val="24"/>
          <w:u w:val="single"/>
        </w:rPr>
        <w:t>Направление «Физкультурно-массовый марафон «Территория спорта»</w:t>
      </w:r>
    </w:p>
    <w:p w14:paraId="072A438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Марафон – это цикл физкультурно-массовых мероприятий, объединенных общей тематикой, предполагающий преодоление некоего маршрута от старта к финишу, наличие препятствий состязательного характера. Интеллектуальные вопросы и творческие задания, разнообразные конкурсы составляют программу физкультурно-спортивного марафона, который может длиться от нескольких недель до нескольких месяцев.</w:t>
      </w:r>
    </w:p>
    <w:p w14:paraId="7B6C7F1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В марафоне принимает участие </w:t>
      </w:r>
      <w:r>
        <w:rPr>
          <w:rFonts w:ascii="PT Astra Serif" w:hAnsi="PT Astra Serif" w:cs="PT Astra Serif"/>
          <w:sz w:val="24"/>
        </w:rPr>
        <w:t>разновозрастные группы детей, в которые входят желающие участвовать в марафоне и осуществлять совместные активные действия.</w:t>
      </w:r>
    </w:p>
    <w:p w14:paraId="0C55277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lastRenderedPageBreak/>
        <w:t>Данный марафон предполагает проведение физкультурно-массовых мероприятий,</w:t>
      </w:r>
      <w:r>
        <w:rPr>
          <w:rFonts w:ascii="PT Astra Serif" w:hAnsi="PT Astra Serif" w:cs="PT Astra Serif"/>
          <w:sz w:val="24"/>
        </w:rPr>
        <w:br/>
        <w:t>в которых участвует вся образовательная организация.</w:t>
      </w:r>
    </w:p>
    <w:p w14:paraId="39D704F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</w:rPr>
        <w:t xml:space="preserve">Примерные форматы </w:t>
      </w:r>
      <w:r>
        <w:rPr>
          <w:rFonts w:ascii="PT Astra Serif" w:hAnsi="PT Astra Serif" w:cs="PT Astra Serif"/>
          <w:sz w:val="24"/>
          <w:szCs w:val="24"/>
        </w:rPr>
        <w:t>физкультурно-спортивных и физкультурно-оздоровительных мероприятий, включаемых образовательными организациями в Марафон:</w:t>
      </w:r>
    </w:p>
    <w:p w14:paraId="08E6A604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акции;</w:t>
      </w:r>
    </w:p>
    <w:p w14:paraId="137BADF7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эстафеты;</w:t>
      </w:r>
    </w:p>
    <w:p w14:paraId="0ACD8D4A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флэш-мобы;</w:t>
      </w:r>
    </w:p>
    <w:p w14:paraId="0AB1F7F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«дни здоровья»;</w:t>
      </w:r>
    </w:p>
    <w:p w14:paraId="6882C5C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конкурсы стенгазет;</w:t>
      </w:r>
    </w:p>
    <w:p w14:paraId="7BE93CB9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квесты;</w:t>
      </w:r>
    </w:p>
    <w:p w14:paraId="3DCB8D94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родительский лекторий;</w:t>
      </w:r>
    </w:p>
    <w:p w14:paraId="450330B8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форумы и т.д.</w:t>
      </w:r>
    </w:p>
    <w:p w14:paraId="2670E766" w14:textId="77777777" w:rsidR="00B45A77" w:rsidRDefault="00000000">
      <w:pPr>
        <w:spacing w:before="120" w:after="0" w:line="240" w:lineRule="auto"/>
        <w:ind w:firstLine="709"/>
        <w:jc w:val="center"/>
      </w:pPr>
      <w:r>
        <w:rPr>
          <w:rFonts w:ascii="PT Astra Serif" w:hAnsi="PT Astra Serif"/>
          <w:sz w:val="24"/>
        </w:rPr>
        <w:t>Примерная структура конкурсных материалов</w:t>
      </w:r>
    </w:p>
    <w:p w14:paraId="546A04C0" w14:textId="77777777" w:rsidR="00B45A77" w:rsidRDefault="00000000">
      <w:pPr>
        <w:pStyle w:val="14"/>
        <w:spacing w:after="0" w:line="240" w:lineRule="auto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1. Титульный лист;</w:t>
      </w:r>
    </w:p>
    <w:p w14:paraId="02452BA5" w14:textId="77777777" w:rsidR="00B45A77" w:rsidRDefault="00000000">
      <w:pPr>
        <w:spacing w:after="0" w:line="240" w:lineRule="auto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2. Пояснительная записка;</w:t>
      </w:r>
    </w:p>
    <w:p w14:paraId="32A81004" w14:textId="77777777" w:rsidR="00B45A77" w:rsidRDefault="00000000">
      <w:pPr>
        <w:spacing w:after="0" w:line="240" w:lineRule="auto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3. Творческий отчет</w:t>
      </w:r>
      <w:r>
        <w:rPr>
          <w:rFonts w:ascii="PT Astra Serif" w:hAnsi="PT Astra Serif" w:cs="Times New Roman"/>
          <w:sz w:val="24"/>
          <w:szCs w:val="24"/>
        </w:rPr>
        <w:t>;</w:t>
      </w:r>
    </w:p>
    <w:p w14:paraId="747B3056" w14:textId="77777777" w:rsidR="00B45A77" w:rsidRDefault="00000000">
      <w:pPr>
        <w:pStyle w:val="14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4. Приложение/приложения.</w:t>
      </w:r>
    </w:p>
    <w:p w14:paraId="34FA3DA4" w14:textId="77777777" w:rsidR="00B45A77" w:rsidRDefault="00000000">
      <w:pPr>
        <w:spacing w:after="0" w:line="240" w:lineRule="auto"/>
        <w:jc w:val="center"/>
      </w:pPr>
      <w:r>
        <w:rPr>
          <w:rFonts w:ascii="PT Astra Serif" w:hAnsi="PT Astra Serif" w:cs="PT Astra Serif"/>
          <w:i/>
          <w:iCs/>
        </w:rPr>
        <w:t>1. </w:t>
      </w: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Титульный лист</w:t>
      </w:r>
    </w:p>
    <w:p w14:paraId="7F1B93B7" w14:textId="77777777" w:rsidR="00B45A77" w:rsidRDefault="00000000">
      <w:pPr>
        <w:numPr>
          <w:ilvl w:val="0"/>
          <w:numId w:val="80"/>
        </w:numPr>
        <w:spacing w:after="0" w:line="240" w:lineRule="auto"/>
        <w:ind w:left="723"/>
        <w:jc w:val="both"/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наименование организации в соответствии с Уставом (приводятся полностью, жирным шрифтом размер 14 пт);</w:t>
      </w:r>
    </w:p>
    <w:p w14:paraId="5FFEDD32" w14:textId="77777777" w:rsidR="00B45A77" w:rsidRDefault="00000000">
      <w:pPr>
        <w:numPr>
          <w:ilvl w:val="0"/>
          <w:numId w:val="80"/>
        </w:numPr>
        <w:spacing w:after="0" w:line="240" w:lineRule="auto"/>
        <w:ind w:left="723"/>
        <w:jc w:val="both"/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название программы лагеря с дневным пребыванием (оформляется жирным шрифтом, размер шрифта 22 пт);8.5 см</w:t>
      </w:r>
    </w:p>
    <w:p w14:paraId="4F78C1F9" w14:textId="77777777" w:rsidR="00B45A77" w:rsidRDefault="00000000">
      <w:pPr>
        <w:numPr>
          <w:ilvl w:val="0"/>
          <w:numId w:val="80"/>
        </w:numPr>
        <w:spacing w:after="0" w:line="240" w:lineRule="auto"/>
        <w:ind w:left="723"/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сведения об авторе (название должности, инициалы и фамилия);</w:t>
      </w:r>
    </w:p>
    <w:p w14:paraId="66B63C21" w14:textId="77777777" w:rsidR="00B45A77" w:rsidRDefault="00000000">
      <w:pPr>
        <w:numPr>
          <w:ilvl w:val="0"/>
          <w:numId w:val="80"/>
        </w:numPr>
        <w:spacing w:after="0" w:line="240" w:lineRule="auto"/>
        <w:ind w:left="723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населенный пункт, год написания работы.</w:t>
      </w:r>
    </w:p>
    <w:p w14:paraId="782DB38C" w14:textId="77777777" w:rsidR="00B45A77" w:rsidRDefault="00000000">
      <w:pPr>
        <w:spacing w:before="119" w:after="0" w:line="240" w:lineRule="auto"/>
        <w:jc w:val="center"/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3. Пояснительная записка</w:t>
      </w:r>
    </w:p>
    <w:p w14:paraId="0C4E01D7" w14:textId="77777777" w:rsidR="00B45A77" w:rsidRDefault="00000000">
      <w:pPr>
        <w:spacing w:after="0" w:line="240" w:lineRule="auto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В пояснительной записке раскрываются следующие сведения:</w:t>
      </w:r>
    </w:p>
    <w:p w14:paraId="27A951E0" w14:textId="77777777" w:rsidR="00B45A77" w:rsidRDefault="00000000">
      <w:pPr>
        <w:spacing w:after="0" w:line="240" w:lineRule="auto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- основные идеи и принципы марафона;</w:t>
      </w:r>
    </w:p>
    <w:p w14:paraId="25B6BDC4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- место реализации 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цикла физкультурно-массовых мероприятий</w:t>
      </w:r>
      <w:r>
        <w:rPr>
          <w:rFonts w:ascii="PT Astra Serif" w:hAnsi="PT Astra Serif" w:cs="PT Astra Serif"/>
          <w:sz w:val="24"/>
          <w:szCs w:val="24"/>
        </w:rPr>
        <w:t>;</w:t>
      </w:r>
    </w:p>
    <w:p w14:paraId="6E9AD54D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возможных сетевых партнеров;</w:t>
      </w:r>
    </w:p>
    <w:p w14:paraId="44F5E7A7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цель и задачи марафона;</w:t>
      </w:r>
    </w:p>
    <w:p w14:paraId="28C4D519" w14:textId="77777777" w:rsidR="00B45A77" w:rsidRDefault="00000000">
      <w:pPr>
        <w:spacing w:after="0" w:line="240" w:lineRule="auto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- краткое описание ожидаемого результата от использования представленных материалов.</w:t>
      </w:r>
    </w:p>
    <w:p w14:paraId="222FFB59" w14:textId="77777777" w:rsidR="00B45A77" w:rsidRDefault="00000000">
      <w:pPr>
        <w:pBdr>
          <w:top w:val="nil"/>
          <w:left w:val="nil"/>
          <w:bottom w:val="nil"/>
          <w:right w:val="nil"/>
        </w:pBdr>
        <w:spacing w:before="119"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3. Творческий отчет</w:t>
      </w:r>
    </w:p>
    <w:p w14:paraId="25CA41F3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Раскрывает идеи педагогической деятельности, описывает практический опыт проведения марафона.</w:t>
      </w:r>
    </w:p>
    <w:p w14:paraId="5B50DF18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Может включать:</w:t>
      </w:r>
    </w:p>
    <w:p w14:paraId="488B7110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описание системы работы, используемых технологий, методик, форм организации деятельности в ходе проведения марафона;</w:t>
      </w:r>
    </w:p>
    <w:p w14:paraId="287D4862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анализ условий достижения результатов;</w:t>
      </w:r>
    </w:p>
    <w:p w14:paraId="694E9BB6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описание конкретных мероприятий или их серии, их целей, хода проведения, полученных результатов;</w:t>
      </w:r>
    </w:p>
    <w:p w14:paraId="07B8733B" w14:textId="77777777" w:rsidR="00B45A77" w:rsidRDefault="000000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- описание трудностей, с которыми столкнулся педагог, и способов их преодоления</w:t>
      </w:r>
    </w:p>
    <w:p w14:paraId="4A29574E" w14:textId="77777777" w:rsidR="00B45A77" w:rsidRDefault="00000000">
      <w:pPr>
        <w:spacing w:before="119" w:after="0" w:line="240" w:lineRule="auto"/>
        <w:jc w:val="center"/>
        <w:rPr>
          <w:rFonts w:ascii="PT Astra Serif" w:hAnsi="PT Astra Serif" w:cs="PT Astra Serif"/>
          <w:bCs/>
          <w:i/>
          <w:u w:val="single"/>
        </w:rPr>
      </w:pPr>
      <w:r>
        <w:rPr>
          <w:rFonts w:ascii="PT Astra Serif" w:hAnsi="PT Astra Serif" w:cs="PT Astra Serif"/>
          <w:i/>
          <w:iCs/>
          <w:sz w:val="24"/>
          <w:szCs w:val="24"/>
          <w:u w:val="single"/>
        </w:rPr>
        <w:t>4. Приложение</w:t>
      </w:r>
    </w:p>
    <w:p w14:paraId="2F072002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В приложения включаются иллюстративные материалы, которые подтверждают факты, изложенные в работе. Это могут быть:</w:t>
      </w:r>
    </w:p>
    <w:p w14:paraId="3F63A9F1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</w:t>
      </w:r>
      <w:r>
        <w:rPr>
          <w:rFonts w:ascii="PT Astra Serif" w:eastAsia="Times New Roman" w:hAnsi="PT Astra Serif" w:cs="PT Astra Serif"/>
          <w:color w:val="000000"/>
          <w:sz w:val="24"/>
        </w:rPr>
        <w:t>видеофрагменты занятий/физкультурно-спортивных мероприятий;</w:t>
      </w:r>
    </w:p>
    <w:p w14:paraId="6D7B6BBF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</w:t>
      </w:r>
      <w:r>
        <w:rPr>
          <w:rFonts w:ascii="PT Astra Serif" w:eastAsia="Times New Roman" w:hAnsi="PT Astra Serif" w:cs="PT Astra Serif"/>
          <w:color w:val="000000"/>
          <w:sz w:val="24"/>
        </w:rPr>
        <w:t>таблицы и графики, свидетельствующие о результативности деятельности;</w:t>
      </w:r>
    </w:p>
    <w:p w14:paraId="32E17F7D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</w:t>
      </w:r>
      <w:r>
        <w:rPr>
          <w:rFonts w:ascii="PT Astra Serif" w:eastAsia="Times New Roman" w:hAnsi="PT Astra Serif" w:cs="PT Astra Serif"/>
          <w:color w:val="000000"/>
          <w:sz w:val="24"/>
        </w:rPr>
        <w:t>дидактический, видео- и фотоматериал, созданный педагогом;</w:t>
      </w:r>
    </w:p>
    <w:p w14:paraId="0FE4B70E" w14:textId="77777777" w:rsidR="00B45A77" w:rsidRDefault="00000000">
      <w:p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- </w:t>
      </w:r>
      <w:r>
        <w:rPr>
          <w:rFonts w:ascii="PT Astra Serif" w:eastAsia="Times New Roman" w:hAnsi="PT Astra Serif" w:cs="PT Astra Serif"/>
          <w:color w:val="000000"/>
          <w:sz w:val="24"/>
        </w:rPr>
        <w:t>другие материалы, связанные с темой отчета.</w:t>
      </w:r>
    </w:p>
    <w:p w14:paraId="544F42FD" w14:textId="77777777" w:rsidR="00B45A77" w:rsidRDefault="00B45A77">
      <w:pPr>
        <w:spacing w:after="0" w:line="240" w:lineRule="auto"/>
        <w:ind w:left="4820"/>
        <w:jc w:val="both"/>
        <w:rPr>
          <w:rFonts w:ascii="PT Astra Serif" w:hAnsi="PT Astra Serif" w:cs="PT Astra Serif"/>
        </w:rPr>
      </w:pPr>
    </w:p>
    <w:p w14:paraId="7FC9D8DF" w14:textId="77777777" w:rsidR="00B45A77" w:rsidRDefault="00000000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br w:type="page"/>
      </w:r>
    </w:p>
    <w:p w14:paraId="7D91D19A" w14:textId="77777777" w:rsidR="00B45A77" w:rsidRDefault="00000000">
      <w:pPr>
        <w:spacing w:after="0" w:line="240" w:lineRule="auto"/>
        <w:ind w:left="48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Приложение №2</w:t>
      </w:r>
    </w:p>
    <w:p w14:paraId="5E23050B" w14:textId="77777777" w:rsidR="00B45A77" w:rsidRDefault="00000000">
      <w:pPr>
        <w:spacing w:after="0" w:line="240" w:lineRule="auto"/>
        <w:ind w:left="482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к Положению о проведении регионального </w:t>
      </w:r>
      <w:r>
        <w:rPr>
          <w:rFonts w:ascii="PT Astra Serif" w:hAnsi="PT Astra Serif" w:cs="PT Astra Serif"/>
          <w:color w:val="000000"/>
          <w:sz w:val="24"/>
          <w:szCs w:val="24"/>
        </w:rPr>
        <w:t>физкультурно-массового марафона «В здоровом теле – здоровый дух!»</w:t>
      </w:r>
    </w:p>
    <w:p w14:paraId="008559D5" w14:textId="77777777" w:rsidR="00B45A77" w:rsidRDefault="00000000">
      <w:pPr>
        <w:spacing w:before="120" w:after="12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sz w:val="24"/>
          <w:szCs w:val="24"/>
          <w:lang w:eastAsia="en-US"/>
        </w:rPr>
        <w:t>Календарь спортивных праздников на 2026 года</w:t>
      </w:r>
    </w:p>
    <w:p w14:paraId="16D3E3E6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color w:val="000000"/>
          <w:sz w:val="24"/>
        </w:rPr>
        <w:t>6</w:t>
      </w:r>
      <w:r>
        <w:rPr>
          <w:rFonts w:ascii="PT Astra Serif" w:hAnsi="PT Astra Serif" w:cs="PT Astra Serif"/>
          <w:sz w:val="24"/>
          <w:szCs w:val="24"/>
        </w:rPr>
        <w:t xml:space="preserve"> апреля - Международный день спорта на благо развития и мира</w:t>
      </w:r>
    </w:p>
    <w:p w14:paraId="59DAA5C7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6 апреля - Всемирный день настольного тенниса</w:t>
      </w:r>
    </w:p>
    <w:p w14:paraId="3416A39D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7 апреля – Всемирный день здоровья</w:t>
      </w:r>
    </w:p>
    <w:p w14:paraId="638F97CC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31 мая - День рождения велосипедного спорта</w:t>
      </w:r>
    </w:p>
    <w:p w14:paraId="16BF5E2E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3 июня - Всемирный день велосипеда</w:t>
      </w:r>
    </w:p>
    <w:p w14:paraId="468CC1DC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15 июня - Всемирный день мотоциклиста (третий понедельник июня)</w:t>
      </w:r>
    </w:p>
    <w:p w14:paraId="20F5E2C6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19 июня - Всемирный день детского футбола</w:t>
      </w:r>
    </w:p>
    <w:p w14:paraId="14099535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21 июня - Международный день йоги</w:t>
      </w:r>
    </w:p>
    <w:p w14:paraId="4EADCC79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21 июня - Международный день скейтбординга</w:t>
      </w:r>
    </w:p>
    <w:p w14:paraId="7C8A1CF6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23 июня - Международный Олимпийский день</w:t>
      </w:r>
    </w:p>
    <w:p w14:paraId="598615DB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 июля - Международный день спортивного журналиста</w:t>
      </w:r>
    </w:p>
    <w:p w14:paraId="08016295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9 июля - Всемирный день тенниса</w:t>
      </w:r>
    </w:p>
    <w:p w14:paraId="382F9072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20 июля - Международный день шахмат</w:t>
      </w:r>
    </w:p>
    <w:p w14:paraId="13C54699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22 июля - Международный день бокса</w:t>
      </w:r>
    </w:p>
    <w:p w14:paraId="1232259D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22 июля - День старта первых автогонок</w:t>
      </w:r>
    </w:p>
    <w:p w14:paraId="28D9BD32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26 июля - День парашютиста в России</w:t>
      </w:r>
    </w:p>
    <w:p w14:paraId="443BF3BE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8 августа - Международный день альпинизма</w:t>
      </w:r>
    </w:p>
    <w:p w14:paraId="4B028BED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8 августа - День физкультурника в России</w:t>
      </w:r>
    </w:p>
    <w:p w14:paraId="3BBEDD03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20 сентября - Всероссийский день бега «Кросс нации»</w:t>
      </w:r>
    </w:p>
    <w:p w14:paraId="243194BB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3 октября - Всероссийский день ходьбы</w:t>
      </w:r>
    </w:p>
    <w:p w14:paraId="1D239F34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4 октября - Всероссийский День спортсменов силовых видов спорта</w:t>
      </w:r>
    </w:p>
    <w:p w14:paraId="7A9F5C7D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7 октября - Всемирный день каратэ</w:t>
      </w:r>
    </w:p>
    <w:p w14:paraId="4EAC1601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31 октября - Всероссийский день гимнастики</w:t>
      </w:r>
    </w:p>
    <w:p w14:paraId="3AD50219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28 октября - День дзюдо</w:t>
      </w:r>
    </w:p>
    <w:p w14:paraId="18BE5BD7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30 октября - День тренера</w:t>
      </w:r>
    </w:p>
    <w:p w14:paraId="59D60A04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11 ноября - Всемирный день мини-лыж</w:t>
      </w:r>
    </w:p>
    <w:p w14:paraId="034B1D2A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16 ноября – Всероссийский день самбо</w:t>
      </w:r>
    </w:p>
    <w:p w14:paraId="73AA8256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1 декабря - Всероссийский день хоккея</w:t>
      </w:r>
    </w:p>
    <w:p w14:paraId="6F571248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5 декабря - День ниндзя</w:t>
      </w:r>
    </w:p>
    <w:p w14:paraId="7A653A6E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10 декабря - Всемирный день футбола</w:t>
      </w:r>
    </w:p>
    <w:p w14:paraId="187F8BEB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19 декабря - День Рождения Олимпийского Мишки</w:t>
      </w:r>
    </w:p>
    <w:p w14:paraId="702776E2" w14:textId="77777777" w:rsidR="00B45A77" w:rsidRDefault="00000000">
      <w:pPr>
        <w:spacing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 xml:space="preserve">21 декабря - </w:t>
      </w:r>
      <w:r>
        <w:rPr>
          <w:rFonts w:ascii="PT Astra Serif" w:eastAsia="Times New Roman" w:hAnsi="PT Astra Serif" w:cs="PT Astra Serif"/>
          <w:color w:val="000000"/>
          <w:sz w:val="24"/>
        </w:rPr>
        <w:t>Всемирный день баскетбола</w:t>
      </w:r>
    </w:p>
    <w:p w14:paraId="3508A501" w14:textId="77777777" w:rsidR="00B45A77" w:rsidRDefault="00000000">
      <w:pPr>
        <w:spacing w:after="0" w:line="240" w:lineRule="auto"/>
        <w:rPr>
          <w:rFonts w:ascii="PT Astra Serif" w:hAnsi="PT Astra Serif" w:cs="PT Astra Serif"/>
          <w:bCs/>
          <w:i/>
          <w:u w:val="single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23 декабря - Всемирный день сноубордиста</w:t>
      </w:r>
    </w:p>
    <w:p w14:paraId="27AED63B" w14:textId="77777777" w:rsidR="00B45A77" w:rsidRDefault="00000000">
      <w:pP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br w:type="page"/>
      </w:r>
    </w:p>
    <w:p w14:paraId="795D581E" w14:textId="77777777" w:rsidR="00B45A77" w:rsidRDefault="00000000">
      <w:pPr>
        <w:spacing w:after="0" w:line="240" w:lineRule="auto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</w:rPr>
        <w:lastRenderedPageBreak/>
        <w:t>Пример:</w:t>
      </w:r>
    </w:p>
    <w:p w14:paraId="0D0A6A11" w14:textId="77777777" w:rsidR="00B45A77" w:rsidRDefault="00B45A77">
      <w:pPr>
        <w:spacing w:after="0" w:line="240" w:lineRule="auto"/>
        <w:jc w:val="right"/>
        <w:rPr>
          <w:rFonts w:ascii="PT Astra Serif" w:hAnsi="PT Astra Serif" w:cs="PT Astra Serif"/>
        </w:rPr>
      </w:pPr>
    </w:p>
    <w:tbl>
      <w:tblPr>
        <w:tblW w:w="0" w:type="auto"/>
        <w:tblInd w:w="1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598"/>
      </w:tblGrid>
      <w:tr w:rsidR="00B45A77" w14:paraId="6E433D45" w14:textId="77777777">
        <w:tc>
          <w:tcPr>
            <w:tcW w:w="7598" w:type="dxa"/>
          </w:tcPr>
          <w:p w14:paraId="6393C8B1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3787292F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/>
                <w:sz w:val="18"/>
              </w:rPr>
              <w:t>Муниципальное автономное образовательное учреждение дополнительного образования</w:t>
            </w:r>
          </w:p>
          <w:p w14:paraId="5743C5B7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/>
                <w:sz w:val="18"/>
              </w:rPr>
              <w:t>«Спортивная школа №___ города ____________________ Томской области»</w:t>
            </w:r>
          </w:p>
          <w:p w14:paraId="5E04EEEC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7E4EADB8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2B6B71D1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53FA3012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401317E1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3787D773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71611FE8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3611EBE9" w14:textId="77777777" w:rsidR="00B45A77" w:rsidRDefault="00000000">
            <w:pPr>
              <w:spacing w:after="0" w:line="240" w:lineRule="auto"/>
              <w:ind w:firstLine="709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/>
                <w:i/>
                <w:sz w:val="28"/>
                <w:szCs w:val="24"/>
                <w:lang w:eastAsia="en-US"/>
              </w:rPr>
              <w:t>Методическая разработка</w:t>
            </w:r>
          </w:p>
          <w:p w14:paraId="68942162" w14:textId="77777777" w:rsidR="00B45A77" w:rsidRDefault="00000000">
            <w:pPr>
              <w:spacing w:after="0" w:line="240" w:lineRule="auto"/>
              <w:ind w:firstLine="709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/>
                <w:i/>
                <w:sz w:val="28"/>
                <w:szCs w:val="24"/>
                <w:lang w:eastAsia="en-US"/>
              </w:rPr>
              <w:t>занятие – мозговой штурм</w:t>
            </w:r>
          </w:p>
          <w:p w14:paraId="15D1A158" w14:textId="77777777" w:rsidR="00B45A77" w:rsidRDefault="00000000">
            <w:pPr>
              <w:spacing w:after="0" w:line="240" w:lineRule="auto"/>
              <w:ind w:firstLine="709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/>
                <w:i/>
                <w:sz w:val="28"/>
                <w:szCs w:val="24"/>
                <w:lang w:eastAsia="en-US"/>
              </w:rPr>
              <w:t>«</w:t>
            </w:r>
            <w:r>
              <w:rPr>
                <w:rFonts w:ascii="PT Astra Serif" w:hAnsi="PT Astra Serif" w:cs="PT Astra Serif"/>
                <w:b/>
                <w:i/>
                <w:iCs/>
                <w:sz w:val="28"/>
                <w:szCs w:val="24"/>
                <w:lang w:eastAsia="en-US"/>
              </w:rPr>
              <w:t>Здоровый образ жизни – мифы и реальность</w:t>
            </w:r>
            <w:r>
              <w:rPr>
                <w:rFonts w:ascii="PT Astra Serif" w:hAnsi="PT Astra Serif" w:cs="PT Astra Serif"/>
                <w:b/>
                <w:i/>
                <w:sz w:val="28"/>
                <w:szCs w:val="24"/>
                <w:lang w:eastAsia="en-US"/>
              </w:rPr>
              <w:t>»</w:t>
            </w:r>
          </w:p>
          <w:p w14:paraId="2627604C" w14:textId="77777777" w:rsidR="00B45A77" w:rsidRDefault="00B45A77">
            <w:pPr>
              <w:spacing w:after="0" w:line="240" w:lineRule="auto"/>
              <w:rPr>
                <w:rFonts w:ascii="PT Astra Serif" w:hAnsi="PT Astra Serif" w:cs="PT Astra Serif"/>
              </w:rPr>
            </w:pPr>
          </w:p>
          <w:p w14:paraId="4FA60758" w14:textId="77777777" w:rsidR="00B45A77" w:rsidRDefault="00B45A77">
            <w:pPr>
              <w:spacing w:after="0" w:line="240" w:lineRule="auto"/>
              <w:rPr>
                <w:rFonts w:ascii="PT Astra Serif" w:hAnsi="PT Astra Serif" w:cs="PT Astra Serif"/>
              </w:rPr>
            </w:pPr>
          </w:p>
          <w:p w14:paraId="2F749C9A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27A88D6C" w14:textId="77777777" w:rsidR="00B45A77" w:rsidRDefault="00000000">
            <w:pPr>
              <w:spacing w:after="0" w:line="240" w:lineRule="auto"/>
              <w:ind w:left="473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</w:rPr>
              <w:t>Автор-составитель:</w:t>
            </w:r>
          </w:p>
          <w:p w14:paraId="08463B09" w14:textId="77777777" w:rsidR="00B45A77" w:rsidRDefault="00000000">
            <w:pPr>
              <w:spacing w:after="0" w:line="240" w:lineRule="auto"/>
              <w:ind w:left="473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</w:rPr>
              <w:t>Фамилия, Имя, Отчество</w:t>
            </w:r>
          </w:p>
          <w:p w14:paraId="095370BC" w14:textId="77777777" w:rsidR="00B45A77" w:rsidRDefault="00000000">
            <w:pPr>
              <w:spacing w:after="0" w:line="240" w:lineRule="auto"/>
              <w:ind w:left="473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</w:rPr>
              <w:t>тренер-преподаватель</w:t>
            </w:r>
          </w:p>
          <w:p w14:paraId="61189311" w14:textId="77777777" w:rsidR="00B45A77" w:rsidRDefault="00B45A77">
            <w:pPr>
              <w:spacing w:after="0" w:line="240" w:lineRule="auto"/>
              <w:ind w:left="4734"/>
              <w:rPr>
                <w:rFonts w:ascii="PT Astra Serif" w:hAnsi="PT Astra Serif" w:cs="PT Astra Serif"/>
              </w:rPr>
            </w:pPr>
          </w:p>
          <w:p w14:paraId="06CEEAEA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4B16D086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454A8364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569F5D95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3AD5F731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3D78F961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</w:p>
          <w:p w14:paraId="6503CB43" w14:textId="77777777" w:rsidR="00B45A77" w:rsidRDefault="00000000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18"/>
              </w:rPr>
              <w:t>г. __________-2026 г.</w:t>
            </w:r>
          </w:p>
          <w:p w14:paraId="5D99BF0D" w14:textId="77777777" w:rsidR="00B45A77" w:rsidRDefault="00B45A77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bCs/>
                <w:i/>
                <w:sz w:val="28"/>
                <w:szCs w:val="28"/>
              </w:rPr>
            </w:pPr>
          </w:p>
        </w:tc>
      </w:tr>
    </w:tbl>
    <w:p w14:paraId="24928152" w14:textId="77777777" w:rsidR="00B45A77" w:rsidRDefault="00B45A77">
      <w:pPr>
        <w:rPr>
          <w:rFonts w:ascii="PT Astra Serif" w:hAnsi="PT Astra Serif" w:cs="PT Astra Serif"/>
          <w:sz w:val="24"/>
          <w:szCs w:val="24"/>
        </w:rPr>
      </w:pPr>
    </w:p>
    <w:sectPr w:rsidR="00B45A77">
      <w:pgSz w:w="11906" w:h="16838"/>
      <w:pgMar w:top="720" w:right="567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904C"/>
    <w:multiLevelType w:val="hybridMultilevel"/>
    <w:tmpl w:val="00000000"/>
    <w:lvl w:ilvl="0" w:tplc="FFF06414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D474ED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DF2866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9A4D94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020C8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A22342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FC2271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1028ED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3562736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19ADF22"/>
    <w:multiLevelType w:val="hybridMultilevel"/>
    <w:tmpl w:val="00000000"/>
    <w:lvl w:ilvl="0" w:tplc="619C316C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  <w:lang w:val="ru-RU"/>
      </w:rPr>
    </w:lvl>
    <w:lvl w:ilvl="1" w:tplc="4C3ADB5A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AF8C20C6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94AC299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FA600152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1E3AFA64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589028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C5063048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9D9C1AC2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27D0BD2"/>
    <w:multiLevelType w:val="hybridMultilevel"/>
    <w:tmpl w:val="00000000"/>
    <w:lvl w:ilvl="0" w:tplc="564E595C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94226BCC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D1544450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0602E67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A6E2DDE0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57F4AE6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5F746D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595EEC9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ADD663C4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514954"/>
    <w:multiLevelType w:val="hybridMultilevel"/>
    <w:tmpl w:val="00000000"/>
    <w:lvl w:ilvl="0" w:tplc="FB1879B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3116734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0CDA7EB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C66CB2F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2462332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CADE23C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054ECD7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10A4AB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240A0F4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4" w15:restartNumberingAfterBreak="0">
    <w:nsid w:val="035C22FE"/>
    <w:multiLevelType w:val="hybridMultilevel"/>
    <w:tmpl w:val="00000000"/>
    <w:lvl w:ilvl="0" w:tplc="E1E844B4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sz w:val="24"/>
        <w:szCs w:val="24"/>
        <w:lang w:val="ru-RU"/>
      </w:rPr>
    </w:lvl>
    <w:lvl w:ilvl="1" w:tplc="05D4D0D4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D86641E4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227065E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EAF431E0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CD1EB3E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724662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60BA1B1A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2B28237A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43464B7"/>
    <w:multiLevelType w:val="hybridMultilevel"/>
    <w:tmpl w:val="00000000"/>
    <w:lvl w:ilvl="0" w:tplc="5D724B70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7A1604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5B613D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6E22C6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99403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D16098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BC7DE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AFAE7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3A47CA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4738989"/>
    <w:multiLevelType w:val="hybridMultilevel"/>
    <w:tmpl w:val="00000000"/>
    <w:lvl w:ilvl="0" w:tplc="E1B43AD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5AB2F97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76E489B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4B52049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E3217F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A87070F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0814437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79617E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C27EF74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7" w15:restartNumberingAfterBreak="0">
    <w:nsid w:val="04FD15AB"/>
    <w:multiLevelType w:val="hybridMultilevel"/>
    <w:tmpl w:val="00000000"/>
    <w:lvl w:ilvl="0" w:tplc="017679A6">
      <w:start w:val="1"/>
      <w:numFmt w:val="bullet"/>
      <w:lvlText w:val="-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1" w:tplc="72C45EBE">
      <w:start w:val="1"/>
      <w:numFmt w:val="bullet"/>
      <w:lvlText w:val="o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2" w:tplc="15C68E84">
      <w:start w:val="1"/>
      <w:numFmt w:val="bullet"/>
      <w:lvlText w:val="▪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3" w:tplc="E9D63742">
      <w:start w:val="1"/>
      <w:numFmt w:val="bullet"/>
      <w:lvlText w:val="•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4" w:tplc="45D0A566">
      <w:start w:val="1"/>
      <w:numFmt w:val="bullet"/>
      <w:lvlText w:val="o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5" w:tplc="E05CED74">
      <w:start w:val="1"/>
      <w:numFmt w:val="bullet"/>
      <w:lvlText w:val="▪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6" w:tplc="0B68F550">
      <w:start w:val="1"/>
      <w:numFmt w:val="bullet"/>
      <w:lvlText w:val="•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7" w:tplc="C980AC90">
      <w:start w:val="1"/>
      <w:numFmt w:val="bullet"/>
      <w:lvlText w:val="o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8" w:tplc="86362F42">
      <w:start w:val="1"/>
      <w:numFmt w:val="bullet"/>
      <w:lvlText w:val="▪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</w:abstractNum>
  <w:abstractNum w:abstractNumId="8" w15:restartNumberingAfterBreak="0">
    <w:nsid w:val="0602D750"/>
    <w:multiLevelType w:val="hybridMultilevel"/>
    <w:tmpl w:val="00000000"/>
    <w:lvl w:ilvl="0" w:tplc="145A0F56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93188AF2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ED8EE9CE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4C12CE6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 w:tplc="FECEB50E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4798290A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BB960D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 w:tplc="FBEC16B6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B6B8277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6046E33"/>
    <w:multiLevelType w:val="hybridMultilevel"/>
    <w:tmpl w:val="00000000"/>
    <w:lvl w:ilvl="0" w:tplc="C6427BCE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029A49D2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736EC0A4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C81EC2C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25DCC87A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A1B04968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B19895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F658314A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3856AC16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ECC3335"/>
    <w:multiLevelType w:val="hybridMultilevel"/>
    <w:tmpl w:val="00000000"/>
    <w:lvl w:ilvl="0" w:tplc="0770CFEE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58E6DAC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7780C36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57249B8A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85245BF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2D16F4A2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96C20E3C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775A283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8F60C000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1" w15:restartNumberingAfterBreak="0">
    <w:nsid w:val="0FCB1B8C"/>
    <w:multiLevelType w:val="hybridMultilevel"/>
    <w:tmpl w:val="00000000"/>
    <w:lvl w:ilvl="0" w:tplc="4B36BBA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9B5ED08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C598DD2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D9BEF98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7AEC3B3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D2ACB53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9150464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50CAB44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8C5C2C6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12" w15:restartNumberingAfterBreak="0">
    <w:nsid w:val="1118F6BF"/>
    <w:multiLevelType w:val="hybridMultilevel"/>
    <w:tmpl w:val="00000000"/>
    <w:lvl w:ilvl="0" w:tplc="1C6CC8C0">
      <w:start w:val="1"/>
      <w:numFmt w:val="decimal"/>
      <w:lvlText w:val="%1."/>
      <w:lvlJc w:val="left"/>
      <w:pPr>
        <w:ind w:left="720" w:hanging="360"/>
      </w:pPr>
    </w:lvl>
    <w:lvl w:ilvl="1" w:tplc="2B06F1EC">
      <w:start w:val="1"/>
      <w:numFmt w:val="lowerLetter"/>
      <w:lvlText w:val="%2."/>
      <w:lvlJc w:val="left"/>
      <w:pPr>
        <w:ind w:left="1440" w:hanging="360"/>
      </w:pPr>
    </w:lvl>
    <w:lvl w:ilvl="2" w:tplc="6AB04EE8">
      <w:start w:val="1"/>
      <w:numFmt w:val="lowerRoman"/>
      <w:lvlText w:val="%3."/>
      <w:lvlJc w:val="right"/>
      <w:pPr>
        <w:ind w:left="2160" w:hanging="180"/>
      </w:pPr>
    </w:lvl>
    <w:lvl w:ilvl="3" w:tplc="A08EF576">
      <w:start w:val="1"/>
      <w:numFmt w:val="decimal"/>
      <w:lvlText w:val="%4."/>
      <w:lvlJc w:val="left"/>
      <w:pPr>
        <w:ind w:left="2880" w:hanging="360"/>
      </w:pPr>
    </w:lvl>
    <w:lvl w:ilvl="4" w:tplc="3A4E3E1E">
      <w:start w:val="1"/>
      <w:numFmt w:val="lowerLetter"/>
      <w:lvlText w:val="%5."/>
      <w:lvlJc w:val="left"/>
      <w:pPr>
        <w:ind w:left="3600" w:hanging="360"/>
      </w:pPr>
    </w:lvl>
    <w:lvl w:ilvl="5" w:tplc="52166DF2">
      <w:start w:val="1"/>
      <w:numFmt w:val="lowerRoman"/>
      <w:lvlText w:val="%6."/>
      <w:lvlJc w:val="right"/>
      <w:pPr>
        <w:ind w:left="4320" w:hanging="180"/>
      </w:pPr>
    </w:lvl>
    <w:lvl w:ilvl="6" w:tplc="45A8BFC4">
      <w:start w:val="1"/>
      <w:numFmt w:val="decimal"/>
      <w:lvlText w:val="%7."/>
      <w:lvlJc w:val="left"/>
      <w:pPr>
        <w:ind w:left="5040" w:hanging="360"/>
      </w:pPr>
    </w:lvl>
    <w:lvl w:ilvl="7" w:tplc="3C2E1E74">
      <w:start w:val="1"/>
      <w:numFmt w:val="lowerLetter"/>
      <w:lvlText w:val="%8."/>
      <w:lvlJc w:val="left"/>
      <w:pPr>
        <w:ind w:left="5760" w:hanging="360"/>
      </w:pPr>
    </w:lvl>
    <w:lvl w:ilvl="8" w:tplc="A794537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226DC2"/>
    <w:multiLevelType w:val="hybridMultilevel"/>
    <w:tmpl w:val="00000000"/>
    <w:lvl w:ilvl="0" w:tplc="7CFC3FA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8D28CD8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4FE238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1087F8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B9057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3844E0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89277E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96CA7B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ABABE1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15A62FE3"/>
    <w:multiLevelType w:val="hybridMultilevel"/>
    <w:tmpl w:val="00000000"/>
    <w:lvl w:ilvl="0" w:tplc="EC0AC8EC">
      <w:start w:val="1"/>
      <w:numFmt w:val="bullet"/>
      <w:lvlText w:val=""/>
      <w:lvlJc w:val="left"/>
      <w:pPr>
        <w:ind w:left="36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8A2C62A2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4F085066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EE445588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95A8F93A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E580035C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579C4FC0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F58A4C4C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8B26BC20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5" w15:restartNumberingAfterBreak="0">
    <w:nsid w:val="16FD5D3D"/>
    <w:multiLevelType w:val="hybridMultilevel"/>
    <w:tmpl w:val="00000000"/>
    <w:lvl w:ilvl="0" w:tplc="DCF0869E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E52C74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9CCA7A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AB2B48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FF85A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312EF9F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7D2AEC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CE269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E82FE8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70AB417"/>
    <w:multiLevelType w:val="hybridMultilevel"/>
    <w:tmpl w:val="00000000"/>
    <w:lvl w:ilvl="0" w:tplc="60B224B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2AB84A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3B8E7A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1C463B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31C92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CD8325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1E2B1D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69EBC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436E16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90E9277"/>
    <w:multiLevelType w:val="hybridMultilevel"/>
    <w:tmpl w:val="00000000"/>
    <w:lvl w:ilvl="0" w:tplc="2CCE69C4">
      <w:start w:val="1"/>
      <w:numFmt w:val="decimal"/>
      <w:lvlText w:val="%1."/>
      <w:lvlJc w:val="left"/>
      <w:pPr>
        <w:ind w:left="720" w:hanging="360"/>
      </w:pPr>
    </w:lvl>
    <w:lvl w:ilvl="1" w:tplc="14928C46">
      <w:start w:val="1"/>
      <w:numFmt w:val="lowerLetter"/>
      <w:lvlText w:val="%2."/>
      <w:lvlJc w:val="left"/>
      <w:pPr>
        <w:ind w:left="1440" w:hanging="360"/>
      </w:pPr>
    </w:lvl>
    <w:lvl w:ilvl="2" w:tplc="E4809BB4">
      <w:start w:val="1"/>
      <w:numFmt w:val="lowerRoman"/>
      <w:lvlText w:val="%3."/>
      <w:lvlJc w:val="right"/>
      <w:pPr>
        <w:ind w:left="2160" w:hanging="180"/>
      </w:pPr>
    </w:lvl>
    <w:lvl w:ilvl="3" w:tplc="C804B786">
      <w:start w:val="1"/>
      <w:numFmt w:val="decimal"/>
      <w:lvlText w:val="%4."/>
      <w:lvlJc w:val="left"/>
      <w:pPr>
        <w:ind w:left="2880" w:hanging="360"/>
      </w:pPr>
    </w:lvl>
    <w:lvl w:ilvl="4" w:tplc="059A3616">
      <w:start w:val="1"/>
      <w:numFmt w:val="lowerLetter"/>
      <w:lvlText w:val="%5."/>
      <w:lvlJc w:val="left"/>
      <w:pPr>
        <w:ind w:left="3600" w:hanging="360"/>
      </w:pPr>
    </w:lvl>
    <w:lvl w:ilvl="5" w:tplc="746276C8">
      <w:start w:val="1"/>
      <w:numFmt w:val="lowerRoman"/>
      <w:lvlText w:val="%6."/>
      <w:lvlJc w:val="right"/>
      <w:pPr>
        <w:ind w:left="4320" w:hanging="180"/>
      </w:pPr>
    </w:lvl>
    <w:lvl w:ilvl="6" w:tplc="585A0FBA">
      <w:start w:val="1"/>
      <w:numFmt w:val="decimal"/>
      <w:lvlText w:val="%7."/>
      <w:lvlJc w:val="left"/>
      <w:pPr>
        <w:ind w:left="5040" w:hanging="360"/>
      </w:pPr>
    </w:lvl>
    <w:lvl w:ilvl="7" w:tplc="D45C6576">
      <w:start w:val="1"/>
      <w:numFmt w:val="lowerLetter"/>
      <w:lvlText w:val="%8."/>
      <w:lvlJc w:val="left"/>
      <w:pPr>
        <w:ind w:left="5760" w:hanging="360"/>
      </w:pPr>
    </w:lvl>
    <w:lvl w:ilvl="8" w:tplc="E9BC993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2353E1"/>
    <w:multiLevelType w:val="hybridMultilevel"/>
    <w:tmpl w:val="00000000"/>
    <w:lvl w:ilvl="0" w:tplc="D620167C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1590859C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12FEF6FA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941C8CD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BA70FDF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FC2CE50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FCBEA0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A4EED84A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2F34621A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 w15:restartNumberingAfterBreak="0">
    <w:nsid w:val="1B274D60"/>
    <w:multiLevelType w:val="hybridMultilevel"/>
    <w:tmpl w:val="00000000"/>
    <w:lvl w:ilvl="0" w:tplc="5B00AD18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</w:rPr>
    </w:lvl>
    <w:lvl w:ilvl="1" w:tplc="F14CA250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7472DE38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B0C886D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7070DF9E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6590DDE4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180A91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6650984E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68BA25C6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 w15:restartNumberingAfterBreak="0">
    <w:nsid w:val="1C3FA341"/>
    <w:multiLevelType w:val="hybridMultilevel"/>
    <w:tmpl w:val="00000000"/>
    <w:lvl w:ilvl="0" w:tplc="80F489F4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B66CD31E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A5506EEA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987E91C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885E1D22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2646A62A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40487A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27B82D1C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0A301BF0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1" w15:restartNumberingAfterBreak="0">
    <w:nsid w:val="1D6C2806"/>
    <w:multiLevelType w:val="hybridMultilevel"/>
    <w:tmpl w:val="00000000"/>
    <w:lvl w:ilvl="0" w:tplc="837EE51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2CF6313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61E60C3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24A8ABF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3BE06DC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E614520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016CEE0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277C12E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80E2BF4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22" w15:restartNumberingAfterBreak="0">
    <w:nsid w:val="1D841BA5"/>
    <w:multiLevelType w:val="hybridMultilevel"/>
    <w:tmpl w:val="00000000"/>
    <w:lvl w:ilvl="0" w:tplc="7DA0FB3C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C6AC4B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F0064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40893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F38CA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60F4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40F2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12C61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96007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1E450A1F"/>
    <w:multiLevelType w:val="hybridMultilevel"/>
    <w:tmpl w:val="00000000"/>
    <w:lvl w:ilvl="0" w:tplc="A84A8B2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FBD60B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D68D0D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2D41F7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E98C3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8B2BDC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2546B5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09023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E0641A9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1EAF9121"/>
    <w:multiLevelType w:val="hybridMultilevel"/>
    <w:tmpl w:val="00000000"/>
    <w:lvl w:ilvl="0" w:tplc="0C0EAF0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EE"/>
        <w:sz w:val="24"/>
      </w:rPr>
    </w:lvl>
    <w:lvl w:ilvl="1" w:tplc="656AEB0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EE"/>
        <w:sz w:val="24"/>
      </w:rPr>
    </w:lvl>
    <w:lvl w:ilvl="2" w:tplc="59824BE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EE"/>
        <w:sz w:val="24"/>
      </w:rPr>
    </w:lvl>
    <w:lvl w:ilvl="3" w:tplc="CED6813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EE"/>
        <w:sz w:val="24"/>
      </w:rPr>
    </w:lvl>
    <w:lvl w:ilvl="4" w:tplc="8124EA0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EE"/>
        <w:sz w:val="24"/>
      </w:rPr>
    </w:lvl>
    <w:lvl w:ilvl="5" w:tplc="2838698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EE"/>
        <w:sz w:val="24"/>
      </w:rPr>
    </w:lvl>
    <w:lvl w:ilvl="6" w:tplc="1D12A06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EE"/>
        <w:sz w:val="24"/>
      </w:rPr>
    </w:lvl>
    <w:lvl w:ilvl="7" w:tplc="FCD081F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EE"/>
        <w:sz w:val="24"/>
      </w:rPr>
    </w:lvl>
    <w:lvl w:ilvl="8" w:tplc="4A58955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EE"/>
        <w:sz w:val="24"/>
      </w:rPr>
    </w:lvl>
  </w:abstractNum>
  <w:abstractNum w:abstractNumId="25" w15:restartNumberingAfterBreak="0">
    <w:nsid w:val="1EFA3654"/>
    <w:multiLevelType w:val="hybridMultilevel"/>
    <w:tmpl w:val="00000000"/>
    <w:lvl w:ilvl="0" w:tplc="62E8C72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9CE0D11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B3D483D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6CC41E3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2BC4F9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BD26EED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3426F78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312F66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5F6E75B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26" w15:restartNumberingAfterBreak="0">
    <w:nsid w:val="1F0E3ECB"/>
    <w:multiLevelType w:val="hybridMultilevel"/>
    <w:tmpl w:val="00000000"/>
    <w:lvl w:ilvl="0" w:tplc="A1F80E4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28165A0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4B8EDA58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0A0EFE4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E0640FF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469AF21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2A7C226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B016EB4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B7F253E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27" w15:restartNumberingAfterBreak="0">
    <w:nsid w:val="20BE4D9E"/>
    <w:multiLevelType w:val="hybridMultilevel"/>
    <w:tmpl w:val="00000000"/>
    <w:lvl w:ilvl="0" w:tplc="720EEEFE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20B63CE6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A37EB528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2DCA172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1F265132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81B2136E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A43AD58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0C4AD3A2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8850F322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8" w15:restartNumberingAfterBreak="0">
    <w:nsid w:val="20DB0D1A"/>
    <w:multiLevelType w:val="hybridMultilevel"/>
    <w:tmpl w:val="00000000"/>
    <w:lvl w:ilvl="0" w:tplc="B4581B62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F0AEEAC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E2037B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8D6374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1087C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E0AB7A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978B04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794A26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7729A9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2191F6C5"/>
    <w:multiLevelType w:val="hybridMultilevel"/>
    <w:tmpl w:val="00000000"/>
    <w:lvl w:ilvl="0" w:tplc="9F805DE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B088FB5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BBE85F8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494E977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AF6411A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CA42CAE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4086AC6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72546ED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DB7E1E1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30" w15:restartNumberingAfterBreak="0">
    <w:nsid w:val="22896012"/>
    <w:multiLevelType w:val="hybridMultilevel"/>
    <w:tmpl w:val="00000000"/>
    <w:lvl w:ilvl="0" w:tplc="A502C5A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8076C6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BA0C83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BA75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836BC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8E00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A0868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60FF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310C5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22F4F947"/>
    <w:multiLevelType w:val="hybridMultilevel"/>
    <w:tmpl w:val="00000000"/>
    <w:lvl w:ilvl="0" w:tplc="7820E186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91EA5C52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512EC3DC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46D4867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CDF84836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C442AA54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004A4D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B9DA73CE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4AFC0F92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2" w15:restartNumberingAfterBreak="0">
    <w:nsid w:val="232CDDF8"/>
    <w:multiLevelType w:val="hybridMultilevel"/>
    <w:tmpl w:val="00000000"/>
    <w:lvl w:ilvl="0" w:tplc="75B630B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41B077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A9A6E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B0281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864F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3ECD9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DD400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8AD2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BC8E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2423B20D"/>
    <w:multiLevelType w:val="hybridMultilevel"/>
    <w:tmpl w:val="00000000"/>
    <w:lvl w:ilvl="0" w:tplc="062E81A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62F0009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954CECB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C0A8773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DD0C8C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981A9CF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2B52469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65AF8D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5C62A64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34" w15:restartNumberingAfterBreak="0">
    <w:nsid w:val="259C2D78"/>
    <w:multiLevelType w:val="hybridMultilevel"/>
    <w:tmpl w:val="00000000"/>
    <w:lvl w:ilvl="0" w:tplc="7E70151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ABC2A27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AB26656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1368CCC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E374966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58EE3DE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A8C2A7A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2B0279A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53F4238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35" w15:restartNumberingAfterBreak="0">
    <w:nsid w:val="29A5A8E0"/>
    <w:multiLevelType w:val="hybridMultilevel"/>
    <w:tmpl w:val="00000000"/>
    <w:lvl w:ilvl="0" w:tplc="B34A950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D28CE16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0E508DB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CF10270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7A28F55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A5A6841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4614DEC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2A7065C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19563FF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36" w15:restartNumberingAfterBreak="0">
    <w:nsid w:val="2C2B9B34"/>
    <w:multiLevelType w:val="hybridMultilevel"/>
    <w:tmpl w:val="00000000"/>
    <w:lvl w:ilvl="0" w:tplc="496879EE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18ACC5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D8CC96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EF8E0A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834A9A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88AD34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BB47BA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2CE9C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1801B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312D17E7"/>
    <w:multiLevelType w:val="hybridMultilevel"/>
    <w:tmpl w:val="00000000"/>
    <w:lvl w:ilvl="0" w:tplc="17CEBAEC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6ED42082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9A02EED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75A47A1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BF9C4496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9A4CDA3A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9DDEC6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77F2148A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771A974A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8" w15:restartNumberingAfterBreak="0">
    <w:nsid w:val="31ED52F5"/>
    <w:multiLevelType w:val="hybridMultilevel"/>
    <w:tmpl w:val="00000000"/>
    <w:lvl w:ilvl="0" w:tplc="8DDC961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AC3887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4909A3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6D2993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9480E0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BFAD8F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A62B53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2503E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1A3A886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3438E5C6"/>
    <w:multiLevelType w:val="hybridMultilevel"/>
    <w:tmpl w:val="00000000"/>
    <w:lvl w:ilvl="0" w:tplc="006467FE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1180CD2C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9836FE6E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5ACA90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C546A718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F8429A88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E02EF60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5F5CDC6C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942018C0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0" w15:restartNumberingAfterBreak="0">
    <w:nsid w:val="35BAAC26"/>
    <w:multiLevelType w:val="hybridMultilevel"/>
    <w:tmpl w:val="00000000"/>
    <w:lvl w:ilvl="0" w:tplc="1E841376">
      <w:start w:val="1"/>
      <w:numFmt w:val="bullet"/>
      <w:lvlText w:val=""/>
      <w:lvlJc w:val="left"/>
      <w:pPr>
        <w:ind w:left="36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0B5AFC64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1952C5FA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A0102D30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D2AEF318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8E6A0A78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0A083BEC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1CECFEAE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26E2F8F8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1" w15:restartNumberingAfterBreak="0">
    <w:nsid w:val="37B41666"/>
    <w:multiLevelType w:val="hybridMultilevel"/>
    <w:tmpl w:val="00000000"/>
    <w:lvl w:ilvl="0" w:tplc="7DA479E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8B8AA34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6F34A2E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9326A92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3E1288C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0BC614D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64B03A1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8D765DA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5CE432B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42" w15:restartNumberingAfterBreak="0">
    <w:nsid w:val="39841D36"/>
    <w:multiLevelType w:val="hybridMultilevel"/>
    <w:tmpl w:val="00000000"/>
    <w:lvl w:ilvl="0" w:tplc="6710459C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D79E58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9462AB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49425D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8BCCF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D24642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4D03D4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FB4BC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416A6A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3A832DDA"/>
    <w:multiLevelType w:val="hybridMultilevel"/>
    <w:tmpl w:val="00000000"/>
    <w:lvl w:ilvl="0" w:tplc="49F8135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58869B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466AC48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0B469C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A60C8F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70C52C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12A362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05ABA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C2EDAF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3EAF932F"/>
    <w:multiLevelType w:val="hybridMultilevel"/>
    <w:tmpl w:val="00000000"/>
    <w:lvl w:ilvl="0" w:tplc="7D20BFDE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1EEA79D2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DBCA6DEA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099CEA2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7ADA658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FC4A3350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081ECE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5672B2BE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C1A08B5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5" w15:restartNumberingAfterBreak="0">
    <w:nsid w:val="3EF59304"/>
    <w:multiLevelType w:val="hybridMultilevel"/>
    <w:tmpl w:val="00000000"/>
    <w:lvl w:ilvl="0" w:tplc="6C5EC14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A2B467C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47B2EAD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5D8ACE4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60F6435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1FA08BC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B4C8122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49EEF2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6FA456E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46" w15:restartNumberingAfterBreak="0">
    <w:nsid w:val="3FA70C79"/>
    <w:multiLevelType w:val="hybridMultilevel"/>
    <w:tmpl w:val="00000000"/>
    <w:lvl w:ilvl="0" w:tplc="2A06944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60946B8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AF749B6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2F005F1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624715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33D2697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81C4CBE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DDC8DF9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BF52251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47" w15:restartNumberingAfterBreak="0">
    <w:nsid w:val="425EB1DC"/>
    <w:multiLevelType w:val="hybridMultilevel"/>
    <w:tmpl w:val="00000000"/>
    <w:lvl w:ilvl="0" w:tplc="9B3E168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D356015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F5F0C2E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42AC3C4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9DAB19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C29A210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66C882F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016584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14E4D2E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48" w15:restartNumberingAfterBreak="0">
    <w:nsid w:val="42A016C8"/>
    <w:multiLevelType w:val="hybridMultilevel"/>
    <w:tmpl w:val="00000000"/>
    <w:lvl w:ilvl="0" w:tplc="D9C04E9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618EEC6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46349338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6730165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69DCB83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F89AC40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BC127F3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0E03BA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6094ACE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49" w15:restartNumberingAfterBreak="0">
    <w:nsid w:val="44A07FE8"/>
    <w:multiLevelType w:val="hybridMultilevel"/>
    <w:tmpl w:val="00000000"/>
    <w:lvl w:ilvl="0" w:tplc="055E2BB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59C6989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71FE8DA6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96F6E25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8A40D0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66D2EB7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EBF0E8A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C5EC2E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7C60F06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50" w15:restartNumberingAfterBreak="0">
    <w:nsid w:val="46C3E956"/>
    <w:multiLevelType w:val="hybridMultilevel"/>
    <w:tmpl w:val="00000000"/>
    <w:lvl w:ilvl="0" w:tplc="380A2B8C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</w:rPr>
    </w:lvl>
    <w:lvl w:ilvl="1" w:tplc="EFECD992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67A6B0C6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47FC115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EDFEA9E6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59D6E8FC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968AD7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580AED76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5060C12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1" w15:restartNumberingAfterBreak="0">
    <w:nsid w:val="48084EE5"/>
    <w:multiLevelType w:val="hybridMultilevel"/>
    <w:tmpl w:val="00000000"/>
    <w:lvl w:ilvl="0" w:tplc="014292BA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sz w:val="24"/>
        <w:szCs w:val="24"/>
        <w:lang w:val="ru-RU"/>
      </w:rPr>
    </w:lvl>
    <w:lvl w:ilvl="1" w:tplc="72B05258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86C0D436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CDC0E61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4C9EA01E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1F4AAF8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53D68A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1E725E6C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BC3CDF26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2" w15:restartNumberingAfterBreak="0">
    <w:nsid w:val="48CE11C7"/>
    <w:multiLevelType w:val="hybridMultilevel"/>
    <w:tmpl w:val="00000000"/>
    <w:lvl w:ilvl="0" w:tplc="DCD8F63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2D62851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743224C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2466D8B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8568488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E106499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30FCB84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E606329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15500CA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53" w15:restartNumberingAfterBreak="0">
    <w:nsid w:val="499A37E2"/>
    <w:multiLevelType w:val="hybridMultilevel"/>
    <w:tmpl w:val="00000000"/>
    <w:lvl w:ilvl="0" w:tplc="B442E71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89725C5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2D9620C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80DAB5D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8D2AD2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994CA02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F9EA53A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3D426B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4FA03AE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54" w15:restartNumberingAfterBreak="0">
    <w:nsid w:val="4B3D954C"/>
    <w:multiLevelType w:val="hybridMultilevel"/>
    <w:tmpl w:val="00000000"/>
    <w:lvl w:ilvl="0" w:tplc="27622DC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A45252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90C3D6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D72BF3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B1C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034BCE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ACE335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A360D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56E41C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5" w15:restartNumberingAfterBreak="0">
    <w:nsid w:val="4C917D05"/>
    <w:multiLevelType w:val="hybridMultilevel"/>
    <w:tmpl w:val="00000000"/>
    <w:lvl w:ilvl="0" w:tplc="9DA074A2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073016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2C40D4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9E6289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2C8979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BAE035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AC094C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D00D3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C5ED63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6" w15:restartNumberingAfterBreak="0">
    <w:nsid w:val="4E41B700"/>
    <w:multiLevelType w:val="hybridMultilevel"/>
    <w:tmpl w:val="00000000"/>
    <w:lvl w:ilvl="0" w:tplc="A6D6E79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FBE880E">
      <w:start w:val="1"/>
      <w:numFmt w:val="decimal"/>
      <w:pStyle w:val="21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22F6B7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B5D8C82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3E66507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83BC22E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F7CABAB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C222094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B520423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7" w15:restartNumberingAfterBreak="0">
    <w:nsid w:val="4FDB8F55"/>
    <w:multiLevelType w:val="hybridMultilevel"/>
    <w:tmpl w:val="00000000"/>
    <w:lvl w:ilvl="0" w:tplc="CBB09A08">
      <w:start w:val="1"/>
      <w:numFmt w:val="bullet"/>
      <w:lvlText w:val="-"/>
      <w:lvlJc w:val="left"/>
      <w:pPr>
        <w:ind w:left="165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2"/>
        <w:szCs w:val="32"/>
        <w:u w:val="none"/>
        <w:vertAlign w:val="baseline"/>
      </w:rPr>
    </w:lvl>
    <w:lvl w:ilvl="1" w:tplc="B386B04A">
      <w:start w:val="1"/>
      <w:numFmt w:val="bullet"/>
      <w:lvlText w:val="o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2"/>
        <w:szCs w:val="32"/>
        <w:u w:val="none"/>
        <w:vertAlign w:val="baseline"/>
      </w:rPr>
    </w:lvl>
    <w:lvl w:ilvl="2" w:tplc="869EEEC8">
      <w:start w:val="1"/>
      <w:numFmt w:val="bullet"/>
      <w:lvlText w:val="▪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2"/>
        <w:szCs w:val="32"/>
        <w:u w:val="none"/>
        <w:vertAlign w:val="baseline"/>
      </w:rPr>
    </w:lvl>
    <w:lvl w:ilvl="3" w:tplc="2BAA7A82">
      <w:start w:val="1"/>
      <w:numFmt w:val="bullet"/>
      <w:lvlText w:val="•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2"/>
        <w:szCs w:val="32"/>
        <w:u w:val="none"/>
        <w:vertAlign w:val="baseline"/>
      </w:rPr>
    </w:lvl>
    <w:lvl w:ilvl="4" w:tplc="34BEAF28">
      <w:start w:val="1"/>
      <w:numFmt w:val="bullet"/>
      <w:lvlText w:val="o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2"/>
        <w:szCs w:val="32"/>
        <w:u w:val="none"/>
        <w:vertAlign w:val="baseline"/>
      </w:rPr>
    </w:lvl>
    <w:lvl w:ilvl="5" w:tplc="FC52701C">
      <w:start w:val="1"/>
      <w:numFmt w:val="bullet"/>
      <w:lvlText w:val="▪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2"/>
        <w:szCs w:val="32"/>
        <w:u w:val="none"/>
        <w:vertAlign w:val="baseline"/>
      </w:rPr>
    </w:lvl>
    <w:lvl w:ilvl="6" w:tplc="47E81014">
      <w:start w:val="1"/>
      <w:numFmt w:val="bullet"/>
      <w:lvlText w:val="•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2"/>
        <w:szCs w:val="32"/>
        <w:u w:val="none"/>
        <w:vertAlign w:val="baseline"/>
      </w:rPr>
    </w:lvl>
    <w:lvl w:ilvl="7" w:tplc="2EB8D0C0">
      <w:start w:val="1"/>
      <w:numFmt w:val="bullet"/>
      <w:lvlText w:val="o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2"/>
        <w:szCs w:val="32"/>
        <w:u w:val="none"/>
        <w:vertAlign w:val="baseline"/>
      </w:rPr>
    </w:lvl>
    <w:lvl w:ilvl="8" w:tplc="CB787006">
      <w:start w:val="1"/>
      <w:numFmt w:val="bullet"/>
      <w:lvlText w:val="▪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32"/>
        <w:szCs w:val="32"/>
        <w:u w:val="none"/>
        <w:vertAlign w:val="baseline"/>
      </w:rPr>
    </w:lvl>
  </w:abstractNum>
  <w:abstractNum w:abstractNumId="58" w15:restartNumberingAfterBreak="0">
    <w:nsid w:val="50C72E72"/>
    <w:multiLevelType w:val="hybridMultilevel"/>
    <w:tmpl w:val="00000000"/>
    <w:lvl w:ilvl="0" w:tplc="022CBD5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381614F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3CBE9EB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70889D5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BE9871A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E13C743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924CEE9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0EE2562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9A681E8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59" w15:restartNumberingAfterBreak="0">
    <w:nsid w:val="51D80D46"/>
    <w:multiLevelType w:val="hybridMultilevel"/>
    <w:tmpl w:val="00000000"/>
    <w:lvl w:ilvl="0" w:tplc="0E8EBF2A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215E58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4E8574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9D4BD1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7B2A20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A24BE7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F802FC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EE2BB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39605C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0" w15:restartNumberingAfterBreak="0">
    <w:nsid w:val="52C552E5"/>
    <w:multiLevelType w:val="hybridMultilevel"/>
    <w:tmpl w:val="00000000"/>
    <w:lvl w:ilvl="0" w:tplc="077A4CC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83EED1A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C9B230A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3B8A8B1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A380017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4B345D0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48A8BBA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75A481E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4A2A91A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61" w15:restartNumberingAfterBreak="0">
    <w:nsid w:val="5A094009"/>
    <w:multiLevelType w:val="hybridMultilevel"/>
    <w:tmpl w:val="00000000"/>
    <w:lvl w:ilvl="0" w:tplc="06C6456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211A61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5D4F32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142468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77685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9F6402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A9AE25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CBC7C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33ADCD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2" w15:restartNumberingAfterBreak="0">
    <w:nsid w:val="5A7A4780"/>
    <w:multiLevelType w:val="hybridMultilevel"/>
    <w:tmpl w:val="00000000"/>
    <w:lvl w:ilvl="0" w:tplc="AF44791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FFBA3E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10056B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5A4DCA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B1610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2B0A9F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22487C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8521E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07814C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3" w15:restartNumberingAfterBreak="0">
    <w:nsid w:val="5C35A9AD"/>
    <w:multiLevelType w:val="hybridMultilevel"/>
    <w:tmpl w:val="00000000"/>
    <w:lvl w:ilvl="0" w:tplc="CE9009B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C47A2A8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7D02373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01C2D16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698A470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35D0BC3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0C9E5E1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1EE80AC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BB948C2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64" w15:restartNumberingAfterBreak="0">
    <w:nsid w:val="5D78A192"/>
    <w:multiLevelType w:val="hybridMultilevel"/>
    <w:tmpl w:val="00000000"/>
    <w:lvl w:ilvl="0" w:tplc="9B188E06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244E08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286E03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263F2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20CBF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89A1AF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7CCDBE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1A04DF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1870EA6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5" w15:restartNumberingAfterBreak="0">
    <w:nsid w:val="5E13ACF5"/>
    <w:multiLevelType w:val="hybridMultilevel"/>
    <w:tmpl w:val="00000000"/>
    <w:lvl w:ilvl="0" w:tplc="5C0A784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9FFAB22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1C20674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0F1630D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C84062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D2102E6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83D4F3C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3A2570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4CACEB9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66" w15:restartNumberingAfterBreak="0">
    <w:nsid w:val="5F973E02"/>
    <w:multiLevelType w:val="hybridMultilevel"/>
    <w:tmpl w:val="00000000"/>
    <w:lvl w:ilvl="0" w:tplc="B04CCB4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DF8213A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FB709A4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EF32075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F6B2D2C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EDD2277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00B0A9E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7642461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F8BE37F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67" w15:restartNumberingAfterBreak="0">
    <w:nsid w:val="61C96361"/>
    <w:multiLevelType w:val="hybridMultilevel"/>
    <w:tmpl w:val="00000000"/>
    <w:lvl w:ilvl="0" w:tplc="561848D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2E560E5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62586A0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D278BD6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8D8A4A3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3176F5D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BDCCEEA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16D4055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52FADAD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68" w15:restartNumberingAfterBreak="0">
    <w:nsid w:val="627E609D"/>
    <w:multiLevelType w:val="hybridMultilevel"/>
    <w:tmpl w:val="00000000"/>
    <w:lvl w:ilvl="0" w:tplc="4DF2CA80">
      <w:start w:val="1"/>
      <w:numFmt w:val="bullet"/>
      <w:lvlText w:val=""/>
      <w:lvlJc w:val="left"/>
      <w:pPr>
        <w:tabs>
          <w:tab w:val="num" w:pos="862"/>
        </w:tabs>
        <w:ind w:left="862" w:hanging="360"/>
      </w:pPr>
      <w:rPr>
        <w:rFonts w:ascii="PT Astra Serif" w:hAnsi="PT Astra Serif" w:cs="OpenSymbol"/>
        <w:color w:val="000000"/>
        <w:sz w:val="24"/>
        <w:szCs w:val="24"/>
        <w:shd w:val="clear" w:color="auto" w:fill="auto"/>
        <w:lang w:val="ru-RU"/>
      </w:rPr>
    </w:lvl>
    <w:lvl w:ilvl="1" w:tplc="37485222">
      <w:start w:val="1"/>
      <w:numFmt w:val="bullet"/>
      <w:lvlText w:val="◦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2" w:tplc="656694F4">
      <w:start w:val="1"/>
      <w:numFmt w:val="bullet"/>
      <w:lvlText w:val="▪"/>
      <w:lvlJc w:val="left"/>
      <w:pPr>
        <w:tabs>
          <w:tab w:val="num" w:pos="1582"/>
        </w:tabs>
        <w:ind w:left="1582" w:hanging="360"/>
      </w:pPr>
      <w:rPr>
        <w:rFonts w:ascii="OpenSymbol" w:hAnsi="OpenSymbol" w:cs="OpenSymbol"/>
      </w:rPr>
    </w:lvl>
    <w:lvl w:ilvl="3" w:tplc="E2625412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cs="OpenSymbol"/>
      </w:rPr>
    </w:lvl>
    <w:lvl w:ilvl="4" w:tplc="895E59A0">
      <w:start w:val="1"/>
      <w:numFmt w:val="bullet"/>
      <w:lvlText w:val="◦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5" w:tplc="D1EE3854">
      <w:start w:val="1"/>
      <w:numFmt w:val="bullet"/>
      <w:lvlText w:val="▪"/>
      <w:lvlJc w:val="left"/>
      <w:pPr>
        <w:tabs>
          <w:tab w:val="num" w:pos="2662"/>
        </w:tabs>
        <w:ind w:left="2662" w:hanging="360"/>
      </w:pPr>
      <w:rPr>
        <w:rFonts w:ascii="OpenSymbol" w:hAnsi="OpenSymbol" w:cs="OpenSymbol"/>
      </w:rPr>
    </w:lvl>
    <w:lvl w:ilvl="6" w:tplc="55A4F240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cs="OpenSymbol"/>
      </w:rPr>
    </w:lvl>
    <w:lvl w:ilvl="7" w:tplc="21623026">
      <w:start w:val="1"/>
      <w:numFmt w:val="bullet"/>
      <w:lvlText w:val="◦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  <w:lvl w:ilvl="8" w:tplc="778CD440">
      <w:start w:val="1"/>
      <w:numFmt w:val="bullet"/>
      <w:lvlText w:val="▪"/>
      <w:lvlJc w:val="left"/>
      <w:pPr>
        <w:tabs>
          <w:tab w:val="num" w:pos="3742"/>
        </w:tabs>
        <w:ind w:left="3742" w:hanging="360"/>
      </w:pPr>
      <w:rPr>
        <w:rFonts w:ascii="OpenSymbol" w:hAnsi="OpenSymbol" w:cs="OpenSymbol"/>
      </w:rPr>
    </w:lvl>
  </w:abstractNum>
  <w:abstractNum w:abstractNumId="69" w15:restartNumberingAfterBreak="0">
    <w:nsid w:val="632E41BC"/>
    <w:multiLevelType w:val="hybridMultilevel"/>
    <w:tmpl w:val="00000000"/>
    <w:lvl w:ilvl="0" w:tplc="D44878C6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AF002A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0FBCF8A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7B8B7E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206A8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43834D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70634C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02849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E77C01B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0" w15:restartNumberingAfterBreak="0">
    <w:nsid w:val="66C55F50"/>
    <w:multiLevelType w:val="hybridMultilevel"/>
    <w:tmpl w:val="00000000"/>
    <w:lvl w:ilvl="0" w:tplc="7E5E71E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58FC429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95600836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7834D28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28890A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827C43C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40B85D8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A04443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2E14045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71" w15:restartNumberingAfterBreak="0">
    <w:nsid w:val="6760DA34"/>
    <w:multiLevelType w:val="hybridMultilevel"/>
    <w:tmpl w:val="00000000"/>
    <w:lvl w:ilvl="0" w:tplc="95D4561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98E6445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445CFE2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DD244A3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C4EECF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32D0A95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D3A053B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A70E478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F1F0098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72" w15:restartNumberingAfterBreak="0">
    <w:nsid w:val="6812582E"/>
    <w:multiLevelType w:val="hybridMultilevel"/>
    <w:tmpl w:val="00000000"/>
    <w:lvl w:ilvl="0" w:tplc="00FADC7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65420BF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75B03D4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94C6EEB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555E504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D0A253B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8F124CE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D25A5F4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728E4E9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73" w15:restartNumberingAfterBreak="0">
    <w:nsid w:val="6A0FA3D6"/>
    <w:multiLevelType w:val="hybridMultilevel"/>
    <w:tmpl w:val="00000000"/>
    <w:lvl w:ilvl="0" w:tplc="9A9AB28C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1F8EE5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02E685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E1CB5E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E2E3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6BE332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864ACA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C34A2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83EB9C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6CD6EEB9"/>
    <w:multiLevelType w:val="hybridMultilevel"/>
    <w:tmpl w:val="00000000"/>
    <w:lvl w:ilvl="0" w:tplc="B89817C8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AB4ABDC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5852A210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DA6CF1CA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6FC72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884436B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E64C9D68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3F8EB49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6CB0FAF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5" w15:restartNumberingAfterBreak="0">
    <w:nsid w:val="6D4A8179"/>
    <w:multiLevelType w:val="hybridMultilevel"/>
    <w:tmpl w:val="00000000"/>
    <w:lvl w:ilvl="0" w:tplc="0B7E3B2A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407069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9D023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6AA7BC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CC285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C36E86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47A020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9F08A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4FEAF2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6" w15:restartNumberingAfterBreak="0">
    <w:nsid w:val="6D6C152F"/>
    <w:multiLevelType w:val="hybridMultilevel"/>
    <w:tmpl w:val="00000000"/>
    <w:lvl w:ilvl="0" w:tplc="44B8D57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48B24FC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C9D0CCF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7486949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FCC6E77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80EEC90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A704B98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17A1B3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9A2C15E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77" w15:restartNumberingAfterBreak="0">
    <w:nsid w:val="6E0C2BEE"/>
    <w:multiLevelType w:val="hybridMultilevel"/>
    <w:tmpl w:val="00000000"/>
    <w:lvl w:ilvl="0" w:tplc="0B924DC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EE"/>
        <w:sz w:val="24"/>
      </w:rPr>
    </w:lvl>
    <w:lvl w:ilvl="1" w:tplc="54781A2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EE"/>
        <w:sz w:val="24"/>
      </w:rPr>
    </w:lvl>
    <w:lvl w:ilvl="2" w:tplc="DBBA1F0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EE"/>
        <w:sz w:val="24"/>
      </w:rPr>
    </w:lvl>
    <w:lvl w:ilvl="3" w:tplc="E256889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EE"/>
        <w:sz w:val="24"/>
      </w:rPr>
    </w:lvl>
    <w:lvl w:ilvl="4" w:tplc="41E448B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EE"/>
        <w:sz w:val="24"/>
      </w:rPr>
    </w:lvl>
    <w:lvl w:ilvl="5" w:tplc="FCEECE4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EE"/>
        <w:sz w:val="24"/>
      </w:rPr>
    </w:lvl>
    <w:lvl w:ilvl="6" w:tplc="41D6FD4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EE"/>
        <w:sz w:val="24"/>
      </w:rPr>
    </w:lvl>
    <w:lvl w:ilvl="7" w:tplc="A4CC9E8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EE"/>
        <w:sz w:val="24"/>
      </w:rPr>
    </w:lvl>
    <w:lvl w:ilvl="8" w:tplc="387081F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EE"/>
        <w:sz w:val="24"/>
      </w:rPr>
    </w:lvl>
  </w:abstractNum>
  <w:abstractNum w:abstractNumId="78" w15:restartNumberingAfterBreak="0">
    <w:nsid w:val="6F0162A8"/>
    <w:multiLevelType w:val="hybridMultilevel"/>
    <w:tmpl w:val="00000000"/>
    <w:lvl w:ilvl="0" w:tplc="02BE837E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</w:rPr>
    </w:lvl>
    <w:lvl w:ilvl="1" w:tplc="1A741A40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50007036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2968085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17CA1E06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19A4F3A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43B845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7EE82D5A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4AEA89CA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9" w15:restartNumberingAfterBreak="0">
    <w:nsid w:val="70BC6F61"/>
    <w:multiLevelType w:val="hybridMultilevel"/>
    <w:tmpl w:val="00000000"/>
    <w:lvl w:ilvl="0" w:tplc="995496A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07DAB6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86DD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6E76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12EC9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B28E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496E88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F43D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0696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0" w15:restartNumberingAfterBreak="0">
    <w:nsid w:val="71779A1C"/>
    <w:multiLevelType w:val="hybridMultilevel"/>
    <w:tmpl w:val="00000000"/>
    <w:lvl w:ilvl="0" w:tplc="6292010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ED1011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7A2CC8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4CA69A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9E8C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8566CE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644525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75C1F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6D4E1D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1" w15:restartNumberingAfterBreak="0">
    <w:nsid w:val="72218759"/>
    <w:multiLevelType w:val="hybridMultilevel"/>
    <w:tmpl w:val="00000000"/>
    <w:lvl w:ilvl="0" w:tplc="00B21E60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96D841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B767DD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3C6E5C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0FE3F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B0087F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99CAA7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72691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B5C531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2" w15:restartNumberingAfterBreak="0">
    <w:nsid w:val="73532CED"/>
    <w:multiLevelType w:val="hybridMultilevel"/>
    <w:tmpl w:val="00000000"/>
    <w:lvl w:ilvl="0" w:tplc="2042090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BA18B8D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CAEE8C3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8A78C5C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87F8D68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27CE4DF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3FAE571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2F84FD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2EA8729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83" w15:restartNumberingAfterBreak="0">
    <w:nsid w:val="73F4E682"/>
    <w:multiLevelType w:val="hybridMultilevel"/>
    <w:tmpl w:val="00000000"/>
    <w:lvl w:ilvl="0" w:tplc="6728F23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CE4845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5DCB76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9B8137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D362E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C7A2D3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5EA527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C2EBB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BF87ED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4" w15:restartNumberingAfterBreak="0">
    <w:nsid w:val="763A40AE"/>
    <w:multiLevelType w:val="hybridMultilevel"/>
    <w:tmpl w:val="00000000"/>
    <w:lvl w:ilvl="0" w:tplc="08ECBEFA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</w:rPr>
    </w:lvl>
    <w:lvl w:ilvl="1" w:tplc="F5186326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17EE4F90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9A08BE6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0908CCB0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21D41DAA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85AA44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232E1BD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D70093B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5" w15:restartNumberingAfterBreak="0">
    <w:nsid w:val="7646C2C2"/>
    <w:multiLevelType w:val="hybridMultilevel"/>
    <w:tmpl w:val="00000000"/>
    <w:lvl w:ilvl="0" w:tplc="4A0634E6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PT Astra Serif" w:hAnsi="PT Astra Serif" w:cs="OpenSymbol"/>
        <w:color w:val="000000"/>
        <w:sz w:val="24"/>
        <w:szCs w:val="24"/>
      </w:rPr>
    </w:lvl>
    <w:lvl w:ilvl="1" w:tplc="B45CA87A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EB56C1D6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BD4C9DA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3A1EF14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ABAEB1CC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89CCC8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0B3E8CF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E628396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6" w15:restartNumberingAfterBreak="0">
    <w:nsid w:val="76BF85A0"/>
    <w:multiLevelType w:val="hybridMultilevel"/>
    <w:tmpl w:val="00000000"/>
    <w:lvl w:ilvl="0" w:tplc="A92EEAE8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5A40B3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7D482B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0FA33D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AB6A89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DE6538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018329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82A44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A4237F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7" w15:restartNumberingAfterBreak="0">
    <w:nsid w:val="78A877AC"/>
    <w:multiLevelType w:val="hybridMultilevel"/>
    <w:tmpl w:val="00000000"/>
    <w:lvl w:ilvl="0" w:tplc="090EA936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2BA0FE5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09124D08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87EAC22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DCBA557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17C08E5C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08E9B18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82BCDB6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99CCA3C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88" w15:restartNumberingAfterBreak="0">
    <w:nsid w:val="7A222AFE"/>
    <w:multiLevelType w:val="hybridMultilevel"/>
    <w:tmpl w:val="00000000"/>
    <w:lvl w:ilvl="0" w:tplc="202480A6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F5CC5C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51880C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4AA50E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1A208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D10AC2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B0C704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DC853C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8C4185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9" w15:restartNumberingAfterBreak="0">
    <w:nsid w:val="7A5DDDA0"/>
    <w:multiLevelType w:val="hybridMultilevel"/>
    <w:tmpl w:val="00000000"/>
    <w:lvl w:ilvl="0" w:tplc="ECA073D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94B0B3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8826F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B2E49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60EBC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A5A96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4613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488B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76A2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0" w15:restartNumberingAfterBreak="0">
    <w:nsid w:val="7DDFAF48"/>
    <w:multiLevelType w:val="hybridMultilevel"/>
    <w:tmpl w:val="00000000"/>
    <w:lvl w:ilvl="0" w:tplc="8326CF6A">
      <w:start w:val="1"/>
      <w:numFmt w:val="bullet"/>
      <w:lvlText w:val=""/>
      <w:lvlJc w:val="left"/>
      <w:pPr>
        <w:ind w:left="720" w:hanging="360"/>
      </w:pPr>
      <w:rPr>
        <w:rFonts w:ascii="PT Astra Serif" w:hAnsi="PT Astra Serif"/>
      </w:rPr>
    </w:lvl>
    <w:lvl w:ilvl="1" w:tplc="8CE837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DB619C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45A5D4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DF2E8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3A6A721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5E2943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188BC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6169AF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25395162">
    <w:abstractNumId w:val="56"/>
  </w:num>
  <w:num w:numId="2" w16cid:durableId="260450834">
    <w:abstractNumId w:val="8"/>
  </w:num>
  <w:num w:numId="3" w16cid:durableId="1786315368">
    <w:abstractNumId w:val="68"/>
  </w:num>
  <w:num w:numId="4" w16cid:durableId="1589654740">
    <w:abstractNumId w:val="1"/>
  </w:num>
  <w:num w:numId="5" w16cid:durableId="1273781233">
    <w:abstractNumId w:val="4"/>
  </w:num>
  <w:num w:numId="6" w16cid:durableId="562176476">
    <w:abstractNumId w:val="27"/>
  </w:num>
  <w:num w:numId="7" w16cid:durableId="1387293092">
    <w:abstractNumId w:val="84"/>
  </w:num>
  <w:num w:numId="8" w16cid:durableId="2108576295">
    <w:abstractNumId w:val="20"/>
  </w:num>
  <w:num w:numId="9" w16cid:durableId="548339995">
    <w:abstractNumId w:val="78"/>
  </w:num>
  <w:num w:numId="10" w16cid:durableId="1286690250">
    <w:abstractNumId w:val="39"/>
  </w:num>
  <w:num w:numId="11" w16cid:durableId="186218153">
    <w:abstractNumId w:val="87"/>
  </w:num>
  <w:num w:numId="12" w16cid:durableId="898513878">
    <w:abstractNumId w:val="10"/>
  </w:num>
  <w:num w:numId="13" w16cid:durableId="1800611362">
    <w:abstractNumId w:val="54"/>
  </w:num>
  <w:num w:numId="14" w16cid:durableId="95565645">
    <w:abstractNumId w:val="74"/>
  </w:num>
  <w:num w:numId="15" w16cid:durableId="1027102809">
    <w:abstractNumId w:val="88"/>
  </w:num>
  <w:num w:numId="16" w16cid:durableId="1440678384">
    <w:abstractNumId w:val="7"/>
  </w:num>
  <w:num w:numId="17" w16cid:durableId="391972637">
    <w:abstractNumId w:val="57"/>
  </w:num>
  <w:num w:numId="18" w16cid:durableId="1813905602">
    <w:abstractNumId w:val="55"/>
  </w:num>
  <w:num w:numId="19" w16cid:durableId="2056001535">
    <w:abstractNumId w:val="31"/>
  </w:num>
  <w:num w:numId="20" w16cid:durableId="436289241">
    <w:abstractNumId w:val="50"/>
  </w:num>
  <w:num w:numId="21" w16cid:durableId="11273313">
    <w:abstractNumId w:val="37"/>
  </w:num>
  <w:num w:numId="22" w16cid:durableId="1278608717">
    <w:abstractNumId w:val="44"/>
  </w:num>
  <w:num w:numId="23" w16cid:durableId="604113892">
    <w:abstractNumId w:val="15"/>
  </w:num>
  <w:num w:numId="24" w16cid:durableId="1345324083">
    <w:abstractNumId w:val="83"/>
  </w:num>
  <w:num w:numId="25" w16cid:durableId="750080894">
    <w:abstractNumId w:val="80"/>
  </w:num>
  <w:num w:numId="26" w16cid:durableId="118450798">
    <w:abstractNumId w:val="38"/>
  </w:num>
  <w:num w:numId="27" w16cid:durableId="2093232233">
    <w:abstractNumId w:val="73"/>
  </w:num>
  <w:num w:numId="28" w16cid:durableId="1091850661">
    <w:abstractNumId w:val="75"/>
  </w:num>
  <w:num w:numId="29" w16cid:durableId="2048068875">
    <w:abstractNumId w:val="30"/>
  </w:num>
  <w:num w:numId="30" w16cid:durableId="1353337491">
    <w:abstractNumId w:val="89"/>
  </w:num>
  <w:num w:numId="31" w16cid:durableId="1642006201">
    <w:abstractNumId w:val="18"/>
  </w:num>
  <w:num w:numId="32" w16cid:durableId="3633668">
    <w:abstractNumId w:val="19"/>
  </w:num>
  <w:num w:numId="33" w16cid:durableId="1279413752">
    <w:abstractNumId w:val="85"/>
  </w:num>
  <w:num w:numId="34" w16cid:durableId="1031494262">
    <w:abstractNumId w:val="2"/>
  </w:num>
  <w:num w:numId="35" w16cid:durableId="1265068504">
    <w:abstractNumId w:val="79"/>
  </w:num>
  <w:num w:numId="36" w16cid:durableId="270016355">
    <w:abstractNumId w:val="62"/>
  </w:num>
  <w:num w:numId="37" w16cid:durableId="1273321241">
    <w:abstractNumId w:val="0"/>
  </w:num>
  <w:num w:numId="38" w16cid:durableId="736439525">
    <w:abstractNumId w:val="28"/>
  </w:num>
  <w:num w:numId="39" w16cid:durableId="398402289">
    <w:abstractNumId w:val="59"/>
  </w:num>
  <w:num w:numId="40" w16cid:durableId="128714320">
    <w:abstractNumId w:val="69"/>
  </w:num>
  <w:num w:numId="41" w16cid:durableId="1662658401">
    <w:abstractNumId w:val="81"/>
  </w:num>
  <w:num w:numId="42" w16cid:durableId="587007880">
    <w:abstractNumId w:val="42"/>
  </w:num>
  <w:num w:numId="43" w16cid:durableId="908274716">
    <w:abstractNumId w:val="22"/>
  </w:num>
  <w:num w:numId="44" w16cid:durableId="1797869154">
    <w:abstractNumId w:val="16"/>
  </w:num>
  <w:num w:numId="45" w16cid:durableId="8681946">
    <w:abstractNumId w:val="14"/>
  </w:num>
  <w:num w:numId="46" w16cid:durableId="1943756783">
    <w:abstractNumId w:val="72"/>
  </w:num>
  <w:num w:numId="47" w16cid:durableId="621233429">
    <w:abstractNumId w:val="63"/>
  </w:num>
  <w:num w:numId="48" w16cid:durableId="398945495">
    <w:abstractNumId w:val="21"/>
  </w:num>
  <w:num w:numId="49" w16cid:durableId="1479570141">
    <w:abstractNumId w:val="29"/>
  </w:num>
  <w:num w:numId="50" w16cid:durableId="702756660">
    <w:abstractNumId w:val="52"/>
  </w:num>
  <w:num w:numId="51" w16cid:durableId="21826337">
    <w:abstractNumId w:val="41"/>
  </w:num>
  <w:num w:numId="52" w16cid:durableId="1891988879">
    <w:abstractNumId w:val="60"/>
  </w:num>
  <w:num w:numId="53" w16cid:durableId="30300569">
    <w:abstractNumId w:val="67"/>
  </w:num>
  <w:num w:numId="54" w16cid:durableId="92559623">
    <w:abstractNumId w:val="26"/>
  </w:num>
  <w:num w:numId="55" w16cid:durableId="2075808685">
    <w:abstractNumId w:val="11"/>
  </w:num>
  <w:num w:numId="56" w16cid:durableId="189951611">
    <w:abstractNumId w:val="66"/>
  </w:num>
  <w:num w:numId="57" w16cid:durableId="1268151999">
    <w:abstractNumId w:val="35"/>
  </w:num>
  <w:num w:numId="58" w16cid:durableId="222647440">
    <w:abstractNumId w:val="58"/>
  </w:num>
  <w:num w:numId="59" w16cid:durableId="888760055">
    <w:abstractNumId w:val="34"/>
  </w:num>
  <w:num w:numId="60" w16cid:durableId="1660303939">
    <w:abstractNumId w:val="17"/>
  </w:num>
  <w:num w:numId="61" w16cid:durableId="636227807">
    <w:abstractNumId w:val="40"/>
  </w:num>
  <w:num w:numId="62" w16cid:durableId="532156078">
    <w:abstractNumId w:val="5"/>
  </w:num>
  <w:num w:numId="63" w16cid:durableId="1246720946">
    <w:abstractNumId w:val="48"/>
  </w:num>
  <w:num w:numId="64" w16cid:durableId="1713386079">
    <w:abstractNumId w:val="71"/>
  </w:num>
  <w:num w:numId="65" w16cid:durableId="983199118">
    <w:abstractNumId w:val="6"/>
  </w:num>
  <w:num w:numId="66" w16cid:durableId="1353188433">
    <w:abstractNumId w:val="25"/>
  </w:num>
  <w:num w:numId="67" w16cid:durableId="24523504">
    <w:abstractNumId w:val="47"/>
  </w:num>
  <w:num w:numId="68" w16cid:durableId="1446386276">
    <w:abstractNumId w:val="70"/>
  </w:num>
  <w:num w:numId="69" w16cid:durableId="1937473083">
    <w:abstractNumId w:val="65"/>
  </w:num>
  <w:num w:numId="70" w16cid:durableId="131405474">
    <w:abstractNumId w:val="82"/>
  </w:num>
  <w:num w:numId="71" w16cid:durableId="1617953709">
    <w:abstractNumId w:val="12"/>
  </w:num>
  <w:num w:numId="72" w16cid:durableId="1307004711">
    <w:abstractNumId w:val="23"/>
  </w:num>
  <w:num w:numId="73" w16cid:durableId="355932686">
    <w:abstractNumId w:val="43"/>
  </w:num>
  <w:num w:numId="74" w16cid:durableId="2073846257">
    <w:abstractNumId w:val="90"/>
  </w:num>
  <w:num w:numId="75" w16cid:durableId="1866557420">
    <w:abstractNumId w:val="36"/>
  </w:num>
  <w:num w:numId="76" w16cid:durableId="1244295936">
    <w:abstractNumId w:val="64"/>
  </w:num>
  <w:num w:numId="77" w16cid:durableId="1194541549">
    <w:abstractNumId w:val="61"/>
  </w:num>
  <w:num w:numId="78" w16cid:durableId="1182624057">
    <w:abstractNumId w:val="86"/>
  </w:num>
  <w:num w:numId="79" w16cid:durableId="1155143237">
    <w:abstractNumId w:val="51"/>
  </w:num>
  <w:num w:numId="80" w16cid:durableId="798375627">
    <w:abstractNumId w:val="13"/>
  </w:num>
  <w:num w:numId="81" w16cid:durableId="1488747035">
    <w:abstractNumId w:val="3"/>
  </w:num>
  <w:num w:numId="82" w16cid:durableId="2062560117">
    <w:abstractNumId w:val="33"/>
  </w:num>
  <w:num w:numId="83" w16cid:durableId="655183208">
    <w:abstractNumId w:val="53"/>
  </w:num>
  <w:num w:numId="84" w16cid:durableId="1150750299">
    <w:abstractNumId w:val="76"/>
  </w:num>
  <w:num w:numId="85" w16cid:durableId="1507475083">
    <w:abstractNumId w:val="24"/>
  </w:num>
  <w:num w:numId="86" w16cid:durableId="2130273649">
    <w:abstractNumId w:val="46"/>
  </w:num>
  <w:num w:numId="87" w16cid:durableId="744962057">
    <w:abstractNumId w:val="77"/>
  </w:num>
  <w:num w:numId="88" w16cid:durableId="38553968">
    <w:abstractNumId w:val="49"/>
  </w:num>
  <w:num w:numId="89" w16cid:durableId="37896304">
    <w:abstractNumId w:val="45"/>
  </w:num>
  <w:num w:numId="90" w16cid:durableId="444539962">
    <w:abstractNumId w:val="32"/>
  </w:num>
  <w:num w:numId="91" w16cid:durableId="4833516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A77"/>
    <w:rsid w:val="00010BF0"/>
    <w:rsid w:val="00B45A77"/>
    <w:rsid w:val="00C1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2E165"/>
  <w15:docId w15:val="{EB92CB53-F94A-4CBF-A54F-7BDE5FD3D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21">
    <w:name w:val="Заголовок 21"/>
    <w:basedOn w:val="13"/>
    <w:next w:val="14"/>
    <w:qFormat/>
    <w:pPr>
      <w:numPr>
        <w:ilvl w:val="1"/>
        <w:numId w:val="1"/>
      </w:num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customStyle="1" w:styleId="15">
    <w:name w:val="Основной шрифт абзаца1"/>
    <w:uiPriority w:val="1"/>
    <w:semiHidden/>
    <w:unhideWhenUsed/>
  </w:style>
  <w:style w:type="table" w:customStyle="1" w:styleId="16">
    <w:name w:val="Обычная таблица1"/>
    <w:uiPriority w:val="99"/>
    <w:semiHidden/>
    <w:unhideWhenUsed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7">
    <w:name w:val="Нет списка1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PT Astra Serif" w:hAnsi="PT Astra Serif" w:cs="OpenSymbol"/>
      <w:color w:val="000000"/>
      <w:sz w:val="24"/>
      <w:szCs w:val="24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2z3">
    <w:name w:val="WW8Num2z3"/>
    <w:rPr>
      <w:rFonts w:ascii="Symbol" w:hAnsi="Symbol" w:cs="OpenSymbol"/>
      <w:sz w:val="24"/>
      <w:szCs w:val="24"/>
    </w:rPr>
  </w:style>
  <w:style w:type="character" w:customStyle="1" w:styleId="WW8Num3z0">
    <w:name w:val="WW8Num3z0"/>
    <w:rPr>
      <w:rFonts w:ascii="PT Astra Serif" w:hAnsi="PT Astra Serif" w:cs="OpenSymbol"/>
      <w:color w:val="000000"/>
      <w:sz w:val="24"/>
      <w:szCs w:val="24"/>
      <w:shd w:val="clear" w:color="auto" w:fill="auto"/>
      <w:lang w:val="ru-RU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3z3">
    <w:name w:val="WW8Num3z3"/>
    <w:rPr>
      <w:rFonts w:ascii="Symbol" w:hAnsi="Symbol" w:cs="OpenSymbol"/>
    </w:rPr>
  </w:style>
  <w:style w:type="character" w:customStyle="1" w:styleId="WW8Num4z0">
    <w:name w:val="WW8Num4z0"/>
    <w:rPr>
      <w:rFonts w:ascii="PT Astra Serif" w:hAnsi="PT Astra Serif" w:cs="OpenSymbol"/>
      <w:color w:val="000000"/>
      <w:sz w:val="24"/>
      <w:szCs w:val="24"/>
      <w:lang w:val="ru-RU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5z0">
    <w:name w:val="WW8Num5z0"/>
    <w:rPr>
      <w:rFonts w:ascii="PT Astra Serif" w:hAnsi="PT Astra Serif" w:cs="OpenSymbol"/>
      <w:sz w:val="24"/>
      <w:szCs w:val="24"/>
      <w:lang w:val="ru-RU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5z3">
    <w:name w:val="WW8Num5z3"/>
    <w:rPr>
      <w:rFonts w:ascii="Symbol" w:hAnsi="Symbol" w:cs="OpenSymbol"/>
    </w:rPr>
  </w:style>
  <w:style w:type="character" w:customStyle="1" w:styleId="WW8Num6z0">
    <w:name w:val="WW8Num6z0"/>
    <w:rPr>
      <w:rFonts w:ascii="PT Astra Serif" w:hAnsi="PT Astra Serif" w:cs="OpenSymbol"/>
      <w:color w:val="000000"/>
      <w:sz w:val="24"/>
      <w:szCs w:val="24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6z3">
    <w:name w:val="WW8Num6z3"/>
    <w:rPr>
      <w:rFonts w:ascii="Symbol" w:hAnsi="Symbol" w:cs="OpenSymbol"/>
    </w:rPr>
  </w:style>
  <w:style w:type="character" w:customStyle="1" w:styleId="WW8Num7z0">
    <w:name w:val="WW8Num7z0"/>
    <w:rPr>
      <w:rFonts w:ascii="PT Astra Serif" w:hAnsi="PT Astra Serif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7z3">
    <w:name w:val="WW8Num7z3"/>
    <w:rPr>
      <w:rFonts w:ascii="Symbol" w:hAnsi="Symbol" w:cs="OpenSymbol"/>
    </w:rPr>
  </w:style>
  <w:style w:type="character" w:customStyle="1" w:styleId="WW8Num8z0">
    <w:name w:val="WW8Num8z0"/>
    <w:rPr>
      <w:rFonts w:ascii="PT Astra Serif" w:hAnsi="PT Astra Serif" w:cs="OpenSymbol"/>
      <w:color w:val="000000"/>
      <w:sz w:val="24"/>
      <w:szCs w:val="24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8z3">
    <w:name w:val="WW8Num8z3"/>
    <w:rPr>
      <w:rFonts w:ascii="Symbol" w:hAnsi="Symbol" w:cs="OpenSymbol"/>
    </w:rPr>
  </w:style>
  <w:style w:type="character" w:customStyle="1" w:styleId="WW8Num9z0">
    <w:name w:val="WW8Num9z0"/>
    <w:rPr>
      <w:rFonts w:ascii="PT Astra Serif" w:hAnsi="PT Astra Serif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9z3">
    <w:name w:val="WW8Num9z3"/>
    <w:rPr>
      <w:rFonts w:ascii="Symbol" w:hAnsi="Symbol" w:cs="OpenSymbol"/>
    </w:rPr>
  </w:style>
  <w:style w:type="character" w:customStyle="1" w:styleId="WW8Num10z0">
    <w:name w:val="WW8Num10z0"/>
    <w:rPr>
      <w:rFonts w:ascii="PT Astra Serif" w:hAnsi="PT Astra Serif" w:cs="OpenSymbol"/>
      <w:color w:val="000000"/>
      <w:sz w:val="24"/>
      <w:szCs w:val="24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0z3">
    <w:name w:val="WW8Num10z3"/>
    <w:rPr>
      <w:rFonts w:ascii="Symbol" w:hAnsi="Symbol" w:cs="OpenSymbol"/>
    </w:rPr>
  </w:style>
  <w:style w:type="character" w:customStyle="1" w:styleId="WW8Num11z0">
    <w:name w:val="WW8Num11z0"/>
    <w:rPr>
      <w:rFonts w:ascii="PT Astra Serif" w:hAnsi="PT Astra Serif" w:cs="OpenSymbol"/>
      <w:color w:val="000000"/>
      <w:sz w:val="24"/>
      <w:szCs w:val="24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1z3">
    <w:name w:val="WW8Num11z3"/>
    <w:rPr>
      <w:rFonts w:ascii="Symbol" w:hAnsi="Symbol" w:cs="OpenSymbol"/>
    </w:rPr>
  </w:style>
  <w:style w:type="character" w:customStyle="1" w:styleId="33">
    <w:name w:val="Основной шрифт абзаца3"/>
  </w:style>
  <w:style w:type="character" w:customStyle="1" w:styleId="26">
    <w:name w:val="Основной шрифт абзаца2"/>
  </w:style>
  <w:style w:type="character" w:customStyle="1" w:styleId="WW8Num4z2">
    <w:name w:val="WW8Num4z2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2">
    <w:name w:val="WW8Num6z2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z2">
    <w:name w:val="WW8Num2z2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8">
    <w:name w:val="Основной шрифт абзаца1"/>
  </w:style>
  <w:style w:type="character" w:customStyle="1" w:styleId="19">
    <w:name w:val="Гиперссылка1"/>
    <w:rPr>
      <w:color w:val="0000FF"/>
      <w:u w:val="single"/>
    </w:rPr>
  </w:style>
  <w:style w:type="character" w:customStyle="1" w:styleId="1a">
    <w:name w:val="Основной текст Знак1"/>
    <w:rPr>
      <w:sz w:val="22"/>
      <w:szCs w:val="22"/>
      <w:shd w:val="clear" w:color="auto" w:fill="FFFFFF"/>
    </w:rPr>
  </w:style>
  <w:style w:type="character" w:customStyle="1" w:styleId="WW8Num7z2">
    <w:name w:val="WW8Num7z2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afa">
    <w:name w:val="Основной текст + Курсив"/>
    <w:rPr>
      <w:i/>
      <w:iCs/>
      <w:sz w:val="22"/>
      <w:szCs w:val="22"/>
      <w:shd w:val="clear" w:color="auto" w:fill="FFFFFF"/>
    </w:rPr>
  </w:style>
  <w:style w:type="character" w:customStyle="1" w:styleId="afb">
    <w:name w:val="Маркеры списка"/>
    <w:rPr>
      <w:rFonts w:ascii="OpenSymbol" w:eastAsia="OpenSymbol" w:hAnsi="OpenSymbol" w:cs="OpenSymbol"/>
    </w:rPr>
  </w:style>
  <w:style w:type="character" w:customStyle="1" w:styleId="afc">
    <w:name w:val="Символ нумерации"/>
    <w:rPr>
      <w:rFonts w:ascii="PT Astra Serif" w:hAnsi="PT Astra Serif" w:cs="PT Astra Serif"/>
    </w:rPr>
  </w:style>
  <w:style w:type="character" w:customStyle="1" w:styleId="WW8Num9z2">
    <w:name w:val="WW8Num9z2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paragraph" w:customStyle="1" w:styleId="34">
    <w:name w:val="Заголовок3"/>
    <w:basedOn w:val="a"/>
    <w:next w:val="1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4">
    <w:name w:val="Основной текст1"/>
    <w:basedOn w:val="a"/>
    <w:pPr>
      <w:spacing w:after="140"/>
    </w:pPr>
  </w:style>
  <w:style w:type="paragraph" w:customStyle="1" w:styleId="1b">
    <w:name w:val="Список1"/>
    <w:basedOn w:val="14"/>
    <w:rPr>
      <w:rFonts w:ascii="PT Astra Serif" w:hAnsi="PT Astra Serif" w:cs="Arial"/>
    </w:rPr>
  </w:style>
  <w:style w:type="paragraph" w:customStyle="1" w:styleId="1c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35">
    <w:name w:val="Указатель3"/>
    <w:basedOn w:val="a"/>
    <w:pPr>
      <w:suppressLineNumbers/>
    </w:pPr>
    <w:rPr>
      <w:rFonts w:cs="Arial"/>
    </w:rPr>
  </w:style>
  <w:style w:type="paragraph" w:customStyle="1" w:styleId="13">
    <w:name w:val="Заголовок1"/>
    <w:basedOn w:val="a"/>
    <w:next w:val="14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customStyle="1" w:styleId="27">
    <w:name w:val="Заголовок2"/>
    <w:basedOn w:val="a"/>
    <w:next w:val="14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customStyle="1" w:styleId="28">
    <w:name w:val="Название объекта2"/>
    <w:basedOn w:val="a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customStyle="1" w:styleId="29">
    <w:name w:val="Указатель2"/>
    <w:basedOn w:val="a"/>
    <w:pPr>
      <w:suppressLineNumbers/>
    </w:pPr>
    <w:rPr>
      <w:rFonts w:ascii="PT Astra Serif" w:hAnsi="PT Astra Serif" w:cs="Arial"/>
    </w:rPr>
  </w:style>
  <w:style w:type="paragraph" w:customStyle="1" w:styleId="1d">
    <w:name w:val="Название объекта1"/>
    <w:basedOn w:val="a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customStyle="1" w:styleId="1e">
    <w:name w:val="Указатель1"/>
    <w:basedOn w:val="a"/>
    <w:pPr>
      <w:suppressLineNumbers/>
    </w:pPr>
    <w:rPr>
      <w:rFonts w:ascii="PT Astra Serif" w:hAnsi="PT Astra Serif" w:cs="Arial"/>
    </w:rPr>
  </w:style>
  <w:style w:type="paragraph" w:customStyle="1" w:styleId="1f">
    <w:name w:val="Абзац списка1"/>
    <w:basedOn w:val="a"/>
    <w:qFormat/>
    <w:pPr>
      <w:ind w:left="720"/>
      <w:contextualSpacing/>
    </w:pPr>
  </w:style>
  <w:style w:type="paragraph" w:customStyle="1" w:styleId="afd">
    <w:name w:val="Содержимое таблицы"/>
    <w:basedOn w:val="a"/>
    <w:pPr>
      <w:suppressLineNumbers/>
    </w:pPr>
  </w:style>
  <w:style w:type="paragraph" w:customStyle="1" w:styleId="afe">
    <w:name w:val="Заголовок таблицы"/>
    <w:basedOn w:val="afd"/>
    <w:pPr>
      <w:jc w:val="center"/>
    </w:pPr>
    <w:rPr>
      <w:b/>
      <w:b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1f0">
    <w:name w:val="Текст выноски1"/>
    <w:basedOn w:val="a"/>
    <w:link w:val="aff"/>
    <w:uiPriority w:val="99"/>
    <w:semiHidden/>
    <w:unhideWhenUsed/>
    <w:pPr>
      <w:spacing w:after="0" w:line="240" w:lineRule="auto"/>
    </w:pPr>
    <w:rPr>
      <w:rFonts w:ascii="Segoe UI" w:hAnsi="Segoe UI" w:cs="Times New Roman"/>
      <w:sz w:val="18"/>
      <w:szCs w:val="18"/>
      <w:lang w:val="en-US"/>
    </w:rPr>
  </w:style>
  <w:style w:type="character" w:customStyle="1" w:styleId="aff">
    <w:name w:val="Текст выноски Знак"/>
    <w:link w:val="1f0"/>
    <w:uiPriority w:val="99"/>
    <w:semiHidden/>
    <w:rPr>
      <w:rFonts w:ascii="Segoe UI" w:eastAsia="Calibri" w:hAnsi="Segoe UI" w:cs="Segoe UI"/>
      <w:sz w:val="18"/>
      <w:szCs w:val="18"/>
      <w:lang w:eastAsia="zh-CN"/>
    </w:rPr>
  </w:style>
  <w:style w:type="table" w:customStyle="1" w:styleId="1f1">
    <w:name w:val="Сетка таблицы1"/>
    <w:basedOn w:val="16"/>
    <w:uiPriority w:val="3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f2">
    <w:name w:val="Выделение1"/>
    <w:qFormat/>
    <w:rPr>
      <w:i/>
      <w:iCs/>
    </w:rPr>
  </w:style>
  <w:style w:type="character" w:customStyle="1" w:styleId="-">
    <w:name w:val="Интернет-ссылка"/>
    <w:basedOn w:val="WW8Num1z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ep_sport" TargetMode="External"/><Relationship Id="rId5" Type="http://schemas.openxmlformats.org/officeDocument/2006/relationships/hyperlink" Target="mailto:sport.konkurs.to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6328</Words>
  <Characters>36071</Characters>
  <Application>Microsoft Office Word</Application>
  <DocSecurity>0</DocSecurity>
  <Lines>300</Lines>
  <Paragraphs>84</Paragraphs>
  <ScaleCrop>false</ScaleCrop>
  <Company/>
  <LinksUpToDate>false</LinksUpToDate>
  <CharactersWithSpaces>42315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tlv</dc:creator>
  <cp:lastModifiedBy>Специалист</cp:lastModifiedBy>
  <cp:revision>2</cp:revision>
  <dcterms:created xsi:type="dcterms:W3CDTF">2026-05-06T02:13:00Z</dcterms:created>
  <dcterms:modified xsi:type="dcterms:W3CDTF">2026-05-06T02:13:00Z</dcterms:modified>
  <cp:version>1048576</cp:version>
</cp:coreProperties>
</file>