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20.04.2026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   </w:t>
      </w:r>
      <w:r>
        <w:rPr>
          <w:rFonts w:ascii="PT Astra Serif" w:hAnsi="PT Astra Serif" w:cs="PT Astra Serif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17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</w:t>
      </w:r>
      <w:r>
        <w:rPr>
          <w:rFonts w:ascii="PT Astra Serif" w:hAnsi="PT Astra Serif" w:cs="PT Astra Serif"/>
          <w:sz w:val="28"/>
          <w:szCs w:val="28"/>
        </w:rPr>
        <w:t xml:space="preserve">я</w:t>
      </w:r>
      <w:r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>
        <w:rPr>
          <w:rFonts w:ascii="PT Astra Serif" w:hAnsi="PT Astra Serif" w:cs="PT Astra Serif"/>
          <w:sz w:val="28"/>
          <w:szCs w:val="28"/>
        </w:rPr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3</w:t>
      </w:r>
      <w:r>
        <w:rPr>
          <w:rFonts w:ascii="PT Astra Serif" w:hAnsi="PT Astra Serif" w:cs="PT Astra Serif"/>
          <w:sz w:val="28"/>
          <w:szCs w:val="28"/>
        </w:rPr>
        <w:t xml:space="preserve">4</w:t>
      </w:r>
    </w:p>
    <w:p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ПРИКАЗЫВАЮ: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>
        <w:rPr>
          <w:rFonts w:ascii="PT Astra Serif" w:hAnsi="PT Astra Serif" w:cs="PT Astra Serif"/>
          <w:sz w:val="28"/>
          <w:szCs w:val="28"/>
        </w:rPr>
        <w:t xml:space="preserve">Внести в преамбулу приказа Департамента спорта Томской области </w:t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3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>
        <w:rPr>
          <w:rFonts w:ascii="PT Astra Serif" w:hAnsi="PT Astra Serif" w:cs="PT Astra Serif"/>
          <w:sz w:val="28"/>
          <w:szCs w:val="28"/>
        </w:rPr>
        <w:t xml:space="preserve">Об утверждении Порядка определения объёма и условия предоставления </w:t>
      </w:r>
      <w:r>
        <w:rPr>
          <w:rFonts w:ascii="PT Astra Serif" w:hAnsi="PT Astra Serif" w:cs="PT Astra Serif"/>
          <w:sz w:val="28"/>
          <w:szCs w:val="28"/>
        </w:rPr>
        <w:t xml:space="preserve">из областного бюджета субсидии областным государственным автономным учреждениям на государственную поддержку организаций, входящих в систему спортивной подготовки</w:t>
      </w:r>
      <w:r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(</w:t>
      </w:r>
      <w:hyperlink r:id="rId10" w:tooltip="http://www.pravo.gov.ru" w:history="1">
        <w:r>
          <w:rPr>
            <w:rFonts w:ascii="PT Astra Serif" w:hAnsi="PT Astra Serif" w:cs="PT Astra Serif"/>
            <w:sz w:val="28"/>
            <w:szCs w:val="28"/>
          </w:rPr>
          <w:t xml:space="preserve">www.pravo.gov.ru)</w:t>
        </w:r>
      </w:hyperlink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</w:rPr>
        <w:t xml:space="preserve">21.05.2024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7001202405210006</w:t>
      </w:r>
      <w:r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 xml:space="preserve">изменени</w:t>
      </w:r>
      <w:r>
        <w:rPr>
          <w:rFonts w:ascii="PT Astra Serif" w:hAnsi="PT Astra Serif" w:cs="PT Astra Serif"/>
          <w:sz w:val="28"/>
          <w:szCs w:val="28"/>
        </w:rPr>
        <w:t xml:space="preserve">е, </w:t>
      </w:r>
      <w:r>
        <w:rPr>
          <w:rFonts w:ascii="PT Astra Serif" w:hAnsi="PT Astra Serif" w:cs="PT Astra Serif"/>
          <w:sz w:val="28"/>
          <w:szCs w:val="28"/>
        </w:rPr>
        <w:t xml:space="preserve">слова «государственной власти» исключить.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Н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ачальник Департамента</w:t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ind w:firstLine="709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noWrap w:val="false"/>
            <w:textDirection w:val="lrTb"/>
            <w:vAlign w:val="center"/>
          </w:tcPr>
          <w:p>
            <w:pPr>
              <w:ind w:right="-142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       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М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.В. 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Максимов</w:t>
            </w:r>
          </w:p>
        </w:tc>
      </w:tr>
    </w:tbl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</w:p>
    <w:p>
      <w:pPr>
        <w:pStyle w:val="ConsPlusNormal"/>
        <w:ind w:firstLine="0"/>
        <w:jc w:val="left"/>
      </w:pPr>
    </w:p>
    <w:sectPr>
      <w:headerReference w:type="default" r:id="rId7"/>
      <w:headerReference w:type="first" r:id="rId8"/>
      <w:type w:val="nextPage"/>
      <w:pgSz w:w="11906" w:h="16838" w:orient="portrait"/>
      <w:pgMar w:top="3017" w:right="567" w:bottom="1418" w:left="1560" w:header="851" w:footer="708" w:gutter="0"/>
      <w:pgNumType w:start="1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7687795"/>
      <w:docPartObj>
        <w:docPartGallery w:val="Page Numbers (Top of Page)"/>
        <w:docPartUnique w:val="true"/>
      </w:docPartObj>
    </w:sdtPr>
    <w:sdtContent>
      <w:p>
        <w:pPr>
          <w:pStyle w:val="Header"/>
          <w:jc w:val="center"/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14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65849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</w:p>
  <w:p>
    <w:pPr>
      <w:pStyle w:val="Header0"/>
      <w:spacing w:before="0" w:after="0" w:line="360" w:lineRule="exact"/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Header0"/>
      <w:spacing w:before="240" w:after="0"/>
      <w:rPr>
        <w:rFonts w:ascii="PT Astra Serif" w:hAnsi="PT Astra Serif" w:cs="PT Astra Serif"/>
        <w:b/>
        <w:bCs/>
        <w:sz w:val="30"/>
        <w:szCs w:val="30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  <w:spacing w:after="0" w:line="240" w:lineRule="auto"/>
    </w:pPr>
    <w:rPr>
      <w:rFonts w:ascii="Times New Roman" w:hAnsi="Times New Roman" w:eastAsia="Times New Roman" w:cs="Times New Roman"/>
      <w:sz w:val="20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styleId="QuoteChar" w:customStyle="1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0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CaptionChar" w:customStyle="1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1" w:customStyle="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2" w:customStyle="1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3" w:customStyle="1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4" w:customStyle="1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5" w:customStyle="1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6" w:customStyle="1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1" w:customStyle="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themeTint="E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2" w:customStyle="1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themeTint="97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3" w:customStyle="1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themeTint="FE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4" w:customStyle="1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themeTint="9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5" w:customStyle="1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6" w:customStyle="1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1" w:customStyle="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2" w:customStyle="1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3" w:customStyle="1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4" w:customStyle="1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5" w:customStyle="1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6" w:customStyle="1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4-Accent1" w:customStyle="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GridTable4-Accent2" w:customStyle="1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GridTable4-Accent3" w:customStyle="1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GridTable4-Accent4" w:customStyle="1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GridTable4-Accent5" w:customStyle="1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GridTable4-Accent6" w:customStyle="1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GridTable5Dark-Accent2" w:customStyle="1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GridTable5Dark-Accent3" w:customStyle="1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GridTable5Dark-Accent5" w:customStyle="1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GridTable5Dark-Accent6" w:customStyle="1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1" w:customStyle="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2" w:customStyle="1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3" w:customStyle="1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4" w:customStyle="1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5" w:customStyle="1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6" w:customStyle="1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1Light-Accent1" w:customStyle="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</w:style>
  <w:style w:type="table" w:styleId="ListTable1Light-Accent2" w:customStyle="1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/>
          <w:bottom w:val="none"/>
          <w:right w:val="none"/>
        </w:tcBorders>
      </w:tcPr>
    </w:tblStylePr>
  </w:style>
  <w:style w:type="table" w:styleId="ListTable1Light-Accent3" w:customStyle="1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/>
          <w:bottom w:val="none"/>
          <w:right w:val="none"/>
        </w:tcBorders>
      </w:tcPr>
    </w:tblStylePr>
  </w:style>
  <w:style w:type="table" w:styleId="ListTable1Light-Accent4" w:customStyle="1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/>
          <w:bottom w:val="none"/>
          <w:right w:val="none"/>
        </w:tcBorders>
      </w:tcPr>
    </w:tblStylePr>
  </w:style>
  <w:style w:type="table" w:styleId="ListTable1Light-Accent5" w:customStyle="1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</w:tcPr>
    </w:tblStylePr>
  </w:style>
  <w:style w:type="table" w:styleId="ListTable1Light-Accent6" w:customStyle="1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2-Accent1" w:customStyle="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</w:style>
  <w:style w:type="table" w:styleId="ListTable2-Accent2" w:customStyle="1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</w:style>
  <w:style w:type="table" w:styleId="ListTable2-Accent3" w:customStyle="1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</w:style>
  <w:style w:type="table" w:styleId="ListTable2-Accent4" w:customStyle="1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</w:style>
  <w:style w:type="table" w:styleId="ListTable2-Accent5" w:customStyle="1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</w:style>
  <w:style w:type="table" w:styleId="ListTable2-Accent6" w:customStyle="1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1" w:customStyle="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2" w:customStyle="1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3" w:customStyle="1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4" w:customStyle="1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5" w:customStyle="1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6" w:customStyle="1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1" w:customStyle="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2" w:customStyle="1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3" w:customStyle="1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4" w:customStyle="1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5" w:customStyle="1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6" w:customStyle="1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1" w:customStyle="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2" w:customStyle="1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3" w:customStyle="1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4" w:customStyle="1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5" w:customStyle="1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6" w:customStyle="1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6Colorful-Accent1" w:customStyle="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ListTable6Colorful-Accent2" w:customStyle="1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ListTable6Colorful-Accent3" w:customStyle="1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ListTable6Colorful-Accent4" w:customStyle="1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ListTable6Colorful-Accent5" w:customStyle="1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ListTable6Colorful-Accent6" w:customStyle="1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ConsPlusNormal" w:customStyle="1">
    <w:name w:val="ConsPlusNormal"/>
    <w:uiPriority w:val="99"/>
    <w:pPr>
      <w:widowControl w:val="off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pPr>
      <w:tabs>
        <w:tab w:val="center" w:pos="4677"/>
        <w:tab w:val="right" w:pos="9355"/>
      </w:tabs>
    </w:pPr>
  </w:style>
  <w:style w:type="character" w:styleId="a" w:customStyle="1">
    <w:name w:val="Верхний колонтитул Знак"/>
    <w:basedOn w:val="DefaultParagraphFont"/>
    <w:link w:val="Head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Footer">
    <w:name w:val="footer"/>
    <w:basedOn w:val="Normal"/>
    <w:link w:val="a0"/>
    <w:uiPriority w:val="99"/>
    <w:unhideWhenUsed/>
    <w:pPr>
      <w:tabs>
        <w:tab w:val="center" w:pos="4677"/>
        <w:tab w:val="right" w:pos="9355"/>
      </w:tabs>
    </w:pPr>
  </w:style>
  <w:style w:type="character" w:styleId="a0" w:customStyle="1">
    <w:name w:val="Нижний колонтитул Знак"/>
    <w:basedOn w:val="DefaultParagraphFont"/>
    <w:link w:val="Foot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Header0" w:customStyle="1">
    <w:name w:val="Header_0"/>
    <w:basedOn w:val="Normal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BalloonText">
    <w:name w:val="Balloon Text"/>
    <w:basedOn w:val="Normal"/>
    <w:link w:val="a1"/>
    <w:uiPriority w:val="99"/>
    <w:semiHidden/>
    <w:unhideWhenUsed/>
    <w:rPr>
      <w:rFonts w:ascii="Tahoma" w:hAnsi="Tahoma" w:cs="Tahoma"/>
      <w:sz w:val="16"/>
      <w:szCs w:val="16"/>
    </w:rPr>
  </w:style>
  <w:style w:type="character" w:styleId="a1" w:customStyle="1">
    <w:name w:val="Текст выноски Знак"/>
    <w:basedOn w:val="DefaultParagraphFont"/>
    <w:link w:val="BalloonText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FootnoteText">
    <w:name w:val="footnote text"/>
    <w:link w:val="a2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 w:line="240" w:lineRule="auto"/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a2" w:customStyle="1">
    <w:name w:val="Текст сноски Знак"/>
    <w:basedOn w:val="DefaultParagraphFont"/>
    <w:link w:val="FootnoteText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s3" w:customStyle="1">
    <w:name w:val="s_3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16" w:customStyle="1">
    <w:name w:val="s_16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empty" w:customStyle="1">
    <w:name w:val="empty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ConsPlusTitle" w:customStyle="1">
    <w:name w:val="ConsPlusTitle"/>
    <w:pPr>
      <w:widowControl w:val="off"/>
      <w:pBdr>
        <w:top w:val="none"/>
        <w:left w:val="none"/>
        <w:bottom w:val="none"/>
        <w:right w:val="none"/>
        <w:between w:val="none"/>
      </w:pBdr>
      <w:shd w:val="nil" w:color="auto" w:fill="auto"/>
      <w:spacing w:after="0" w:line="240" w:lineRule="auto"/>
    </w:pPr>
    <w:rPr>
      <w:rFonts w:ascii="PT Astra Serif" w:hAnsi="PT Astra Serif" w:eastAsia="Times New Roman" w:cs="PT Astra Serif"/>
      <w:b/>
      <w:sz w:val="24"/>
      <w:szCs w:val="20"/>
      <w:lang w:eastAsia="ru-RU"/>
    </w:rPr>
  </w:style>
  <w:style w:type="paragraph" w:styleId="Default" w:customStyle="1">
    <w:name w:val="Default"/>
    <w:pPr>
      <w:pBdr>
        <w:top w:val="none"/>
        <w:left w:val="none"/>
        <w:bottom w:val="none"/>
        <w:right w:val="none"/>
        <w:between w:val="none"/>
      </w:pBdr>
      <w:shd w:val="nil" w:color="auto" w:fill="auto"/>
      <w:spacing w:after="0" w:line="240" w:lineRule="auto"/>
    </w:pPr>
    <w:rPr>
      <w:rFonts w:ascii="PT Astra Serif" w:hAnsi="PT Astra Serif" w:eastAsia="Calibri" w:cs="PT Astra Serif"/>
      <w:color w:val="000000"/>
      <w:sz w:val="24"/>
      <w:szCs w:val="24"/>
    </w:rPr>
  </w:style>
  <w:style w:type="character" w:styleId="fontstyle01" w:customStyle="1">
    <w:name w:val="fontstyle01"/>
    <w:rPr>
      <w:rFonts w:hint="default" w:ascii="Times New Roman" w:hAnsi="Times New Roman" w:cs="Times New Roman"/>
      <w:b w:val="0"/>
      <w:bCs w:val="0"/>
      <w:i w:val="0"/>
      <w:iCs w:val="0"/>
      <w:color w:val="000000"/>
      <w:sz w:val="28"/>
      <w:szCs w:val="28"/>
    </w:rPr>
  </w:style>
  <w:style w:type="paragraph" w:styleId="s1" w:customStyle="1">
    <w:name w:val="s_1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BodyTextIndent">
    <w:name w:val="Body Text Indent"/>
    <w:basedOn w:val="Normal"/>
    <w:link w:val="a3"/>
    <w:uiPriority w:val="99"/>
    <w:semiHidden/>
    <w:unhideWhenUsed/>
    <w:pPr>
      <w:spacing w:after="120"/>
      <w:ind w:left="283"/>
    </w:pPr>
  </w:style>
  <w:style w:type="character" w:styleId="a3" w:customStyle="1">
    <w:name w:val="Основной текст с отступом Знак"/>
    <w:basedOn w:val="DefaultParagraphFont"/>
    <w:link w:val="BodyTextIndent"/>
    <w:uiPriority w:val="99"/>
    <w:semiHidden/>
    <w:rPr>
      <w:rFonts w:ascii="Times New Roman" w:hAnsi="Times New Roman" w:eastAsia="Times New Roman" w:cs="Times New Roman"/>
      <w:sz w:val="20"/>
      <w:lang w:bidi="en-US"/>
    </w:rPr>
  </w:style>
  <w:style w:type="paragraph" w:styleId="indent1" w:customStyle="1">
    <w:name w:val="indent_1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s10" w:customStyle="1">
    <w:name w:val="s_10"/>
    <w:basedOn w:val="DefaultParagraphFont"/>
  </w:style>
  <w:style w:type="paragraph" w:styleId="a4" w:customStyle="1">
    <w:name w:val="Прижатый влево"/>
    <w:basedOn w:val="Normal"/>
    <w:next w:val="Normal"/>
    <w:uiPriority w:val="99"/>
    <w:pPr>
      <w:widowControl w:val="off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Times New Roman CYR" w:hAnsi="Times New Roman CYR" w:cs="Times New Roman CYR"/>
      <w:sz w:val="24"/>
      <w:szCs w:val="24"/>
      <w:lang w:eastAsia="ru-RU" w:bidi="ar-SA"/>
    </w:rPr>
  </w:style>
  <w:style w:type="paragraph" w:styleId="NormalWeb">
    <w:name w:val="Normal (Web)"/>
    <w:basedOn w:val="Normal"/>
    <w:uiPriority w:val="99"/>
    <w:unhideWhenUsed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customXml" Target="../customXml/item1.xml" /><Relationship Id="rId10" Type="http://schemas.openxmlformats.org/officeDocument/2006/relationships/hyperlink" Target="http://www.pravo.gov.ru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E76A6-49DE-4BAC-A2C5-BC24FC7A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8</cp:revision>
  <dcterms:created xsi:type="dcterms:W3CDTF">2026-03-30T03:08:00Z</dcterms:created>
  <dcterms:modified xsi:type="dcterms:W3CDTF">2026-04-17T09:24:01Z</dcterms:modified>
</cp:coreProperties>
</file>