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873" w:rsidRPr="00EB340A" w:rsidRDefault="00DE3721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19.01.2026</w:t>
      </w:r>
      <w:r w:rsidR="009058F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9058F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9058F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9058F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</w:r>
      <w:r w:rsidR="00EB340A">
        <w:rPr>
          <w:rFonts w:ascii="PT Astra Serif" w:hAnsi="PT Astra Serif" w:cs="PT Astra Serif"/>
          <w:sz w:val="28"/>
          <w:szCs w:val="28"/>
        </w:rPr>
        <w:tab/>
        <w:t xml:space="preserve">        </w:t>
      </w:r>
      <w:r w:rsidR="006271C6" w:rsidRPr="00EB340A">
        <w:rPr>
          <w:rFonts w:ascii="PT Astra Serif" w:hAnsi="PT Astra Serif" w:cs="PT Astra Serif"/>
          <w:sz w:val="28"/>
          <w:szCs w:val="28"/>
        </w:rPr>
        <w:t xml:space="preserve">              </w:t>
      </w:r>
      <w:r>
        <w:rPr>
          <w:rFonts w:ascii="PT Astra Serif" w:hAnsi="PT Astra Serif" w:cs="PT Astra Serif"/>
          <w:sz w:val="28"/>
          <w:szCs w:val="28"/>
        </w:rPr>
        <w:t xml:space="preserve">      </w:t>
      </w:r>
      <w:r w:rsidR="006271C6" w:rsidRPr="00EB340A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3</w:t>
      </w:r>
      <w:r w:rsidR="009058F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9058F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9058F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9058F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C07B91">
        <w:rPr>
          <w:rFonts w:ascii="PT Astra Serif" w:hAnsi="PT Astra Serif" w:cs="PT Astra Serif"/>
          <w:sz w:val="28"/>
          <w:szCs w:val="28"/>
        </w:rPr>
        <w:t xml:space="preserve"> </w:t>
      </w:r>
      <w:r w:rsidR="006271C6" w:rsidRPr="00EB340A">
        <w:rPr>
          <w:rFonts w:ascii="PT Astra Serif" w:hAnsi="PT Astra Serif" w:cs="PT Astra Serif"/>
          <w:sz w:val="28"/>
          <w:szCs w:val="28"/>
        </w:rPr>
        <w:t xml:space="preserve"> </w:t>
      </w:r>
    </w:p>
    <w:p w:rsidR="00E70873" w:rsidRDefault="00E70873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E70873" w:rsidRDefault="00DE3721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>
        <w:rPr>
          <w:rFonts w:ascii="PT Astra Serif" w:hAnsi="PT Astra Serif" w:cs="PT Astra Serif"/>
          <w:sz w:val="28"/>
          <w:szCs w:val="28"/>
        </w:rPr>
        <w:br/>
        <w:t xml:space="preserve">Томской </w:t>
      </w:r>
      <w:r>
        <w:rPr>
          <w:rFonts w:ascii="PT Astra Serif" w:hAnsi="PT Astra Serif" w:cs="PT Astra Serif"/>
          <w:sz w:val="28"/>
          <w:szCs w:val="28"/>
        </w:rPr>
        <w:t>области от 25.04.2024 № 22</w:t>
      </w:r>
    </w:p>
    <w:p w:rsidR="00E70873" w:rsidRDefault="00E70873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>
        <w:rPr>
          <w:rFonts w:ascii="PT Astra Serif" w:hAnsi="PT Astra Serif" w:cs="PT Astra Serif"/>
          <w:sz w:val="28"/>
          <w:szCs w:val="28"/>
        </w:rPr>
        <w:t>25.04.2024 № 22</w:t>
      </w:r>
      <w:r>
        <w:rPr>
          <w:rFonts w:ascii="PT Astra Serif" w:hAnsi="PT Astra Serif" w:cs="Times New Roman"/>
          <w:sz w:val="28"/>
          <w:szCs w:val="28"/>
        </w:rPr>
        <w:t xml:space="preserve"> «Государственная аккредитация региональных спортивных федераций» («Официальный интернет-пор</w:t>
      </w:r>
      <w:r>
        <w:rPr>
          <w:rFonts w:ascii="PT Astra Serif" w:hAnsi="PT Astra Serif" w:cs="Times New Roman"/>
          <w:sz w:val="28"/>
          <w:szCs w:val="28"/>
        </w:rPr>
        <w:t>тал правовой информации» (www.pravo.gov.ru), 02.05.2024, № 7001202405020009) следующие изменения: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наименование приказа изложить в новой редакции: «Государственная аккредитация региональных общественных организаций или структурированных подразделений (ре</w:t>
      </w:r>
      <w:r>
        <w:rPr>
          <w:rFonts w:ascii="PT Astra Serif" w:hAnsi="PT Astra Serif" w:cs="Times New Roman"/>
          <w:sz w:val="28"/>
          <w:szCs w:val="28"/>
        </w:rPr>
        <w:t xml:space="preserve">гиональных отделений) общероссийской спортивной федерации для наделения их статусом региональных спортивных федераций»;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пункте 1 слова «Государственная аккредитация региональных спортивных федераций» заменить словами «Государственная аккредитация рег</w:t>
      </w:r>
      <w:r>
        <w:rPr>
          <w:rFonts w:ascii="PT Astra Serif" w:hAnsi="PT Astra Serif" w:cs="Times New Roman"/>
          <w:sz w:val="28"/>
          <w:szCs w:val="28"/>
        </w:rPr>
        <w:t>иональных 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слова «Главному специалисту» заменить словом «Консультанту»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 в Административном регламенте предоставления государственной услуги «Государственная аккредитация региональных спортивных федераций», утвержденном указанным приказом: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наименование изложить в новой редакции: «Административный регламент предоставлен</w:t>
      </w:r>
      <w:r>
        <w:rPr>
          <w:rFonts w:ascii="PT Astra Serif" w:hAnsi="PT Astra Serif" w:cs="Times New Roman"/>
          <w:sz w:val="28"/>
          <w:szCs w:val="28"/>
        </w:rPr>
        <w:t xml:space="preserve">ия государственной услуги «Государственная аккредитация региональных 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>
        <w:rPr>
          <w:rFonts w:ascii="PT Astra Serif" w:hAnsi="PT Astra Serif" w:cs="Times New Roman"/>
          <w:sz w:val="28"/>
          <w:szCs w:val="28"/>
        </w:rPr>
        <w:t xml:space="preserve"> в пункте 1 слова «Государственная аккредитация региональных спортивных федераций» заменить словами «Государственная аккредитация региональных общественных организаций или структурированных подразделений (региональных отделений) общероссийской спортивной ф</w:t>
      </w:r>
      <w:r>
        <w:rPr>
          <w:rFonts w:ascii="PT Astra Serif" w:hAnsi="PT Astra Serif" w:cs="Times New Roman"/>
          <w:sz w:val="28"/>
          <w:szCs w:val="28"/>
        </w:rPr>
        <w:t>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пункт 9 изложить в следующей редакции: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«9. Результат предоставления государственной услуги: распоряжение Департамента «О государственной аккредитации» или мотивированный отказ в </w:t>
      </w:r>
      <w:r>
        <w:rPr>
          <w:rFonts w:ascii="PT Astra Serif" w:hAnsi="PT Astra Serif" w:cs="Times New Roman"/>
          <w:sz w:val="28"/>
          <w:szCs w:val="28"/>
        </w:rPr>
        <w:lastRenderedPageBreak/>
        <w:t>пре</w:t>
      </w:r>
      <w:r>
        <w:rPr>
          <w:rFonts w:ascii="PT Astra Serif" w:hAnsi="PT Astra Serif" w:cs="Times New Roman"/>
          <w:sz w:val="28"/>
          <w:szCs w:val="28"/>
        </w:rPr>
        <w:t xml:space="preserve">доставлении государственной услуги.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Распоряжение Департамента «О государственной аккредитации» размещается на официальном сайте Департамента в сети «Интернет».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Результат предоставления государственной услуги, вне зависимости </w:t>
      </w:r>
      <w:r>
        <w:rPr>
          <w:rFonts w:ascii="PT Astra Serif" w:hAnsi="PT Astra Serif" w:cs="Times New Roman"/>
          <w:sz w:val="28"/>
          <w:szCs w:val="28"/>
        </w:rPr>
        <w:br/>
        <w:t>от принятого Департаментом р</w:t>
      </w:r>
      <w:r>
        <w:rPr>
          <w:rFonts w:ascii="PT Astra Serif" w:hAnsi="PT Astra Serif" w:cs="Times New Roman"/>
          <w:sz w:val="28"/>
          <w:szCs w:val="28"/>
        </w:rPr>
        <w:t>ешения, направляется заявителю в форме электронного документа, подписанного усиленной квалифицированной электронной подписью Департамента. В случае указания заявителем в заявлении о государственной аккредитации о необходимости выдачи результата предоставле</w:t>
      </w:r>
      <w:r>
        <w:rPr>
          <w:rFonts w:ascii="PT Astra Serif" w:hAnsi="PT Astra Serif" w:cs="Times New Roman"/>
          <w:sz w:val="28"/>
          <w:szCs w:val="28"/>
        </w:rPr>
        <w:t xml:space="preserve">ния государственной услуги на бумажном носителе, результат предоставления государственной услуги выдается заявителю лично на бумажном носителе.»; 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в пункте 7 слова «Государственная аккредитация региональных спортивных федераций» заменить словами «Госуд</w:t>
      </w:r>
      <w:r>
        <w:rPr>
          <w:rFonts w:ascii="PT Astra Serif" w:hAnsi="PT Astra Serif" w:cs="Times New Roman"/>
          <w:sz w:val="28"/>
          <w:szCs w:val="28"/>
        </w:rPr>
        <w:t>арственная аккредитация региональных 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в пункте 15 слова «по государств</w:t>
      </w:r>
      <w:r>
        <w:rPr>
          <w:rFonts w:ascii="PT Astra Serif" w:hAnsi="PT Astra Serif" w:cs="Times New Roman"/>
          <w:sz w:val="28"/>
          <w:szCs w:val="28"/>
        </w:rPr>
        <w:t>енной аккредитации региональных спортивных федераций» исключить;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6) в подпункте 3 пункта 15 слова «региональной спортивной федерации» исключить;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7) дополнить разделом 3 следующего содержания: </w:t>
      </w:r>
    </w:p>
    <w:p w:rsidR="00E70873" w:rsidRDefault="00DE3721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«3. Способы информирования заявителя об изменении статуса рассм</w:t>
      </w:r>
      <w:r>
        <w:rPr>
          <w:rFonts w:ascii="PT Astra Serif" w:hAnsi="PT Astra Serif" w:cs="Times New Roman"/>
          <w:sz w:val="28"/>
          <w:szCs w:val="28"/>
        </w:rPr>
        <w:t>отрения запроса о предоставлении государственной услуги</w:t>
      </w:r>
    </w:p>
    <w:p w:rsidR="00E70873" w:rsidRDefault="00E70873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23.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</w:t>
      </w:r>
      <w:r>
        <w:rPr>
          <w:rFonts w:ascii="PT Astra Serif" w:hAnsi="PT Astra Serif" w:cs="Times New Roman"/>
          <w:sz w:val="28"/>
          <w:szCs w:val="28"/>
        </w:rPr>
        <w:t xml:space="preserve"> кабинете на Едином портале в порядке, установленном Правительством Российской Федерации (в случае подачи заявления посредством использования Портала), а также в Департаменте при обращении заявителя лично, по телефону, посредством электронной почты.»;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д</w:t>
      </w:r>
      <w:r>
        <w:rPr>
          <w:rFonts w:ascii="PT Astra Serif" w:hAnsi="PT Astra Serif" w:cs="Times New Roman"/>
          <w:sz w:val="28"/>
          <w:szCs w:val="28"/>
        </w:rPr>
        <w:t>ополнить разделом 4 следующего содержания:</w:t>
      </w:r>
    </w:p>
    <w:p w:rsidR="00E70873" w:rsidRDefault="00DE3721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«4. Иные требования к предоставлению государственной услуги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24. Услуги, которые являются необходимыми и обязательными для предоставления государственной услуги, отсутствуют.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25. Для предоставления </w:t>
      </w:r>
      <w:r>
        <w:rPr>
          <w:rFonts w:ascii="PT Astra Serif" w:hAnsi="PT Astra Serif" w:cs="Times New Roman"/>
          <w:sz w:val="28"/>
          <w:szCs w:val="28"/>
        </w:rPr>
        <w:t>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2.0).»;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9) в Приложении № 1 к административному регламенту предоставления госу</w:t>
      </w:r>
      <w:r>
        <w:rPr>
          <w:rFonts w:ascii="PT Astra Serif" w:hAnsi="PT Astra Serif" w:cs="Times New Roman"/>
          <w:sz w:val="28"/>
          <w:szCs w:val="28"/>
        </w:rPr>
        <w:t>дарственной услуги «Государственная аккредитация региональных спортивных федераций»: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 в нумерационном заголовке слова «Государственная аккредитация региональных спортивных федераций» заменить словами «Государственная аккредитация региональных общественны</w:t>
      </w:r>
      <w:r>
        <w:rPr>
          <w:rFonts w:ascii="PT Astra Serif" w:hAnsi="PT Astra Serif" w:cs="Times New Roman"/>
          <w:sz w:val="28"/>
          <w:szCs w:val="28"/>
        </w:rPr>
        <w:t xml:space="preserve">х организаций или структурированных </w:t>
      </w:r>
      <w:r>
        <w:rPr>
          <w:rFonts w:ascii="PT Astra Serif" w:hAnsi="PT Astra Serif" w:cs="Times New Roman"/>
          <w:sz w:val="28"/>
          <w:szCs w:val="28"/>
        </w:rPr>
        <w:lastRenderedPageBreak/>
        <w:t>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абзац третий пункта 9 изложить в следующей редакции: 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«проект программы развити</w:t>
      </w:r>
      <w:r>
        <w:rPr>
          <w:rFonts w:ascii="PT Astra Serif" w:hAnsi="PT Astra Serif" w:cs="Times New Roman"/>
          <w:sz w:val="28"/>
          <w:szCs w:val="28"/>
        </w:rPr>
        <w:t xml:space="preserve">я вида (видов) спорта, разработанный </w:t>
      </w:r>
      <w:r>
        <w:rPr>
          <w:rFonts w:ascii="PT Astra Serif" w:hAnsi="PT Astra Serif" w:cs="Times New Roman"/>
          <w:sz w:val="28"/>
          <w:szCs w:val="28"/>
        </w:rPr>
        <w:br/>
        <w:t>в соответствии с Порядком разработки и представления общероссийскими спортивными федерациями в Министерство спорта Российской Федерации программ развития соответствующих видов спорта в Российской Федерации, утвержденны</w:t>
      </w:r>
      <w:r>
        <w:rPr>
          <w:rFonts w:ascii="PT Astra Serif" w:hAnsi="PT Astra Serif" w:cs="Times New Roman"/>
          <w:sz w:val="28"/>
          <w:szCs w:val="28"/>
        </w:rPr>
        <w:t xml:space="preserve">м приказом Министерства спорта Российской Федерации </w:t>
      </w:r>
      <w:r>
        <w:rPr>
          <w:rFonts w:ascii="PT Astra Serif" w:hAnsi="PT Astra Serif" w:cs="Times New Roman"/>
          <w:sz w:val="28"/>
          <w:szCs w:val="28"/>
        </w:rPr>
        <w:br/>
        <w:t>от 30.06.2021 № 503 (далее - Приказ № 503), (для общероссийской общественной организации, которая впервые представляет документы для государственной аккредитации или общероссийская общественная организац</w:t>
      </w:r>
      <w:r>
        <w:rPr>
          <w:rFonts w:ascii="PT Astra Serif" w:hAnsi="PT Astra Serif" w:cs="Times New Roman"/>
          <w:sz w:val="28"/>
          <w:szCs w:val="28"/>
        </w:rPr>
        <w:t>ия, у которой срок реализации программы развития вида (видов) спорта истек) в одном экз. на ____ л.;»;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в) в абзаце четвертом слова «Приказом № 369» заменить словами «Приказом № 503»;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  в нумерационном заголовке Приложение № 2 к административному регламе</w:t>
      </w:r>
      <w:r>
        <w:rPr>
          <w:rFonts w:ascii="PT Astra Serif" w:hAnsi="PT Astra Serif" w:cs="Times New Roman"/>
          <w:sz w:val="28"/>
          <w:szCs w:val="28"/>
        </w:rPr>
        <w:t>нту предоставления государственной услуги «Государственная аккредитация региональных спортивных федераций» слова «Государственная аккредитация региональных спортивных федераций» заменить словами «Государственная аккредитация региональных общественных орган</w:t>
      </w:r>
      <w:r>
        <w:rPr>
          <w:rFonts w:ascii="PT Astra Serif" w:hAnsi="PT Astra Serif" w:cs="Times New Roman"/>
          <w:sz w:val="28"/>
          <w:szCs w:val="28"/>
        </w:rPr>
        <w:t>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11) в нумерационном заголовке Приложение № 3 к административному регламенту предоставления</w:t>
      </w:r>
      <w:r>
        <w:rPr>
          <w:rFonts w:ascii="PT Astra Serif" w:hAnsi="PT Astra Serif" w:cs="Times New Roman"/>
          <w:sz w:val="28"/>
          <w:szCs w:val="28"/>
        </w:rPr>
        <w:t xml:space="preserve"> государственной услуги «Государственная аккредитация региональных спортивных федераций» слова «Государственная аккредитация региональных спортивных федераций» заменить словами «Государственная аккредитация региональных общественных организаций или структу</w:t>
      </w:r>
      <w:r>
        <w:rPr>
          <w:rFonts w:ascii="PT Astra Serif" w:hAnsi="PT Astra Serif" w:cs="Times New Roman"/>
          <w:sz w:val="28"/>
          <w:szCs w:val="28"/>
        </w:rPr>
        <w:t>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E70873" w:rsidRDefault="00DE37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12) в нумерационном заголовке Приложение № 4 к административному регламенту предоставления государственной у</w:t>
      </w:r>
      <w:r>
        <w:rPr>
          <w:rFonts w:ascii="PT Astra Serif" w:hAnsi="PT Astra Serif" w:cs="Times New Roman"/>
          <w:sz w:val="28"/>
          <w:szCs w:val="28"/>
        </w:rPr>
        <w:t>слуги «Государственная аккредитация региональных спортивных федераций» слова «Государственная аккредитация региональных спортивных федераций» заменить словами «Государственная аккредитация региональных общественных организаций или структурированных подразд</w:t>
      </w:r>
      <w:r>
        <w:rPr>
          <w:rFonts w:ascii="PT Astra Serif" w:hAnsi="PT Astra Serif" w:cs="Times New Roman"/>
          <w:sz w:val="28"/>
          <w:szCs w:val="28"/>
        </w:rPr>
        <w:t>елений (региональных отделений) общероссийской спортивной федерации для наделения их статусом региональных спортивных федераций».</w:t>
      </w:r>
    </w:p>
    <w:p w:rsidR="00E70873" w:rsidRDefault="00E708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0873" w:rsidRDefault="00E708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0873" w:rsidRDefault="00E708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9058F1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E70873" w:rsidRDefault="00DE372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70873" w:rsidRDefault="009058F1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DE3721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E70873" w:rsidRDefault="00DE3721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E70873" w:rsidRDefault="00E708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0873" w:rsidRDefault="00DE3721">
      <w:pPr>
        <w:pStyle w:val="ab"/>
      </w:pPr>
      <w:r>
        <w:t>Исп. Иванова К.А.</w:t>
      </w:r>
    </w:p>
    <w:sectPr w:rsidR="00E70873" w:rsidSect="00E70873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8F1" w:rsidRDefault="009058F1" w:rsidP="009058F1">
      <w:r>
        <w:separator/>
      </w:r>
    </w:p>
  </w:endnote>
  <w:endnote w:type="continuationSeparator" w:id="0">
    <w:p w:rsidR="009058F1" w:rsidRDefault="009058F1" w:rsidP="00905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8F1" w:rsidRDefault="009058F1" w:rsidP="009058F1">
      <w:r>
        <w:separator/>
      </w:r>
    </w:p>
  </w:footnote>
  <w:footnote w:type="continuationSeparator" w:id="0">
    <w:p w:rsidR="009058F1" w:rsidRDefault="009058F1" w:rsidP="00905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84402"/>
      <w:docPartObj>
        <w:docPartGallery w:val="Page Numbers (Top of Page)"/>
        <w:docPartUnique/>
      </w:docPartObj>
    </w:sdtPr>
    <w:sdtContent>
      <w:p w:rsidR="00E70873" w:rsidRDefault="009058F1">
        <w:pPr>
          <w:pStyle w:val="af4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 w:rsidR="006271C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DE3721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70873" w:rsidRDefault="00E70873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873" w:rsidRDefault="00DE372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70873" w:rsidRDefault="00DE3721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E70873" w:rsidRDefault="00DE3721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E70873" w:rsidRDefault="00E7087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E824E"/>
    <w:multiLevelType w:val="hybridMultilevel"/>
    <w:tmpl w:val="00000000"/>
    <w:lvl w:ilvl="0" w:tplc="4C5CCB68">
      <w:start w:val="1"/>
      <w:numFmt w:val="decimal"/>
      <w:lvlText w:val="%1."/>
      <w:lvlJc w:val="left"/>
      <w:pPr>
        <w:ind w:left="720" w:hanging="360"/>
      </w:pPr>
    </w:lvl>
    <w:lvl w:ilvl="1" w:tplc="06B6C34C">
      <w:start w:val="1"/>
      <w:numFmt w:val="lowerLetter"/>
      <w:lvlText w:val="%2."/>
      <w:lvlJc w:val="left"/>
      <w:pPr>
        <w:ind w:left="1440" w:hanging="360"/>
      </w:pPr>
    </w:lvl>
    <w:lvl w:ilvl="2" w:tplc="D25C8A70">
      <w:start w:val="1"/>
      <w:numFmt w:val="lowerRoman"/>
      <w:lvlText w:val="%3."/>
      <w:lvlJc w:val="right"/>
      <w:pPr>
        <w:ind w:left="2160" w:hanging="180"/>
      </w:pPr>
    </w:lvl>
    <w:lvl w:ilvl="3" w:tplc="68AC2A4A">
      <w:start w:val="1"/>
      <w:numFmt w:val="decimal"/>
      <w:lvlText w:val="%4."/>
      <w:lvlJc w:val="left"/>
      <w:pPr>
        <w:ind w:left="2880" w:hanging="360"/>
      </w:pPr>
    </w:lvl>
    <w:lvl w:ilvl="4" w:tplc="9DB803C2">
      <w:start w:val="1"/>
      <w:numFmt w:val="lowerLetter"/>
      <w:lvlText w:val="%5."/>
      <w:lvlJc w:val="left"/>
      <w:pPr>
        <w:ind w:left="3600" w:hanging="360"/>
      </w:pPr>
    </w:lvl>
    <w:lvl w:ilvl="5" w:tplc="9A44C9AE">
      <w:start w:val="1"/>
      <w:numFmt w:val="lowerRoman"/>
      <w:lvlText w:val="%6."/>
      <w:lvlJc w:val="right"/>
      <w:pPr>
        <w:ind w:left="4320" w:hanging="180"/>
      </w:pPr>
    </w:lvl>
    <w:lvl w:ilvl="6" w:tplc="CCA45D02">
      <w:start w:val="1"/>
      <w:numFmt w:val="decimal"/>
      <w:lvlText w:val="%7."/>
      <w:lvlJc w:val="left"/>
      <w:pPr>
        <w:ind w:left="5040" w:hanging="360"/>
      </w:pPr>
    </w:lvl>
    <w:lvl w:ilvl="7" w:tplc="A89625D0">
      <w:start w:val="1"/>
      <w:numFmt w:val="lowerLetter"/>
      <w:lvlText w:val="%8."/>
      <w:lvlJc w:val="left"/>
      <w:pPr>
        <w:ind w:left="5760" w:hanging="360"/>
      </w:pPr>
    </w:lvl>
    <w:lvl w:ilvl="8" w:tplc="0F28C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873"/>
    <w:rsid w:val="004D196C"/>
    <w:rsid w:val="005054F7"/>
    <w:rsid w:val="005351A2"/>
    <w:rsid w:val="006271C6"/>
    <w:rsid w:val="009058F1"/>
    <w:rsid w:val="009B3084"/>
    <w:rsid w:val="00C07B91"/>
    <w:rsid w:val="00DE3721"/>
    <w:rsid w:val="00E03752"/>
    <w:rsid w:val="00E70873"/>
    <w:rsid w:val="00EB3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873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uiPriority w:val="9"/>
    <w:qFormat/>
    <w:rsid w:val="00E70873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70873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E70873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E70873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E70873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E70873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E70873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E70873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E70873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87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70873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E7087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E7087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E7087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E7087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E7087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E7087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E70873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E70873"/>
    <w:pPr>
      <w:ind w:left="720"/>
      <w:contextualSpacing/>
    </w:pPr>
  </w:style>
  <w:style w:type="paragraph" w:styleId="a4">
    <w:name w:val="No Spacing"/>
    <w:uiPriority w:val="1"/>
    <w:qFormat/>
    <w:rsid w:val="00E70873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E70873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E7087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70873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7087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E70873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E7087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708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E70873"/>
    <w:rPr>
      <w:i/>
    </w:rPr>
  </w:style>
  <w:style w:type="character" w:customStyle="1" w:styleId="HeaderChar">
    <w:name w:val="Header Char"/>
    <w:basedOn w:val="a0"/>
    <w:link w:val="Header0"/>
    <w:uiPriority w:val="99"/>
    <w:rsid w:val="00E70873"/>
  </w:style>
  <w:style w:type="character" w:customStyle="1" w:styleId="FooterChar">
    <w:name w:val="Footer Char"/>
    <w:basedOn w:val="a0"/>
    <w:link w:val="ab"/>
    <w:uiPriority w:val="99"/>
    <w:rsid w:val="00E70873"/>
  </w:style>
  <w:style w:type="paragraph" w:styleId="ac">
    <w:name w:val="caption"/>
    <w:basedOn w:val="a"/>
    <w:next w:val="a"/>
    <w:uiPriority w:val="35"/>
    <w:semiHidden/>
    <w:unhideWhenUsed/>
    <w:qFormat/>
    <w:rsid w:val="00E70873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ab"/>
    <w:uiPriority w:val="99"/>
    <w:rsid w:val="00E70873"/>
  </w:style>
  <w:style w:type="table" w:styleId="ad">
    <w:name w:val="Table Grid"/>
    <w:basedOn w:val="a1"/>
    <w:uiPriority w:val="59"/>
    <w:rsid w:val="00E7087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E7087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7087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708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70873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708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link w:val="ae"/>
    <w:uiPriority w:val="99"/>
    <w:rsid w:val="00E70873"/>
    <w:rPr>
      <w:sz w:val="18"/>
    </w:rPr>
  </w:style>
  <w:style w:type="paragraph" w:styleId="af">
    <w:name w:val="endnote text"/>
    <w:basedOn w:val="a"/>
    <w:link w:val="af0"/>
    <w:uiPriority w:val="99"/>
    <w:semiHidden/>
    <w:unhideWhenUsed/>
    <w:rsid w:val="00E70873"/>
  </w:style>
  <w:style w:type="character" w:customStyle="1" w:styleId="af0">
    <w:name w:val="Текст концевой сноски Знак"/>
    <w:link w:val="af"/>
    <w:uiPriority w:val="99"/>
    <w:rsid w:val="00E70873"/>
    <w:rPr>
      <w:sz w:val="20"/>
    </w:rPr>
  </w:style>
  <w:style w:type="character" w:styleId="af1">
    <w:name w:val="endnote reference"/>
    <w:basedOn w:val="a0"/>
    <w:uiPriority w:val="99"/>
    <w:semiHidden/>
    <w:unhideWhenUsed/>
    <w:rsid w:val="00E7087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70873"/>
    <w:pPr>
      <w:spacing w:after="57"/>
    </w:pPr>
  </w:style>
  <w:style w:type="paragraph" w:styleId="23">
    <w:name w:val="toc 2"/>
    <w:basedOn w:val="a"/>
    <w:next w:val="a"/>
    <w:uiPriority w:val="39"/>
    <w:unhideWhenUsed/>
    <w:rsid w:val="00E70873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E70873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E70873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E7087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E7087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E7087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E7087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E70873"/>
    <w:pPr>
      <w:spacing w:after="57"/>
      <w:ind w:left="2268"/>
    </w:pPr>
  </w:style>
  <w:style w:type="paragraph" w:styleId="af2">
    <w:name w:val="TOC Heading"/>
    <w:uiPriority w:val="39"/>
    <w:unhideWhenUsed/>
    <w:rsid w:val="00E70873"/>
  </w:style>
  <w:style w:type="paragraph" w:styleId="af3">
    <w:name w:val="table of figures"/>
    <w:basedOn w:val="a"/>
    <w:next w:val="a"/>
    <w:uiPriority w:val="99"/>
    <w:unhideWhenUsed/>
    <w:rsid w:val="00E70873"/>
  </w:style>
  <w:style w:type="paragraph" w:customStyle="1" w:styleId="ConsPlusNormal">
    <w:name w:val="ConsPlusNormal"/>
    <w:rsid w:val="00E70873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E7087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E70873"/>
    <w:rPr>
      <w:rFonts w:ascii="Times New Roman" w:eastAsia="Times New Roman" w:hAnsi="Times New Roman" w:cs="Times New Roman"/>
      <w:sz w:val="20"/>
      <w:lang w:bidi="en-US"/>
    </w:rPr>
  </w:style>
  <w:style w:type="paragraph" w:styleId="ab">
    <w:name w:val="footer"/>
    <w:basedOn w:val="a"/>
    <w:link w:val="af6"/>
    <w:uiPriority w:val="99"/>
    <w:unhideWhenUsed/>
    <w:rsid w:val="00E7087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b"/>
    <w:uiPriority w:val="99"/>
    <w:rsid w:val="00E70873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link w:val="HeaderChar"/>
    <w:uiPriority w:val="99"/>
    <w:rsid w:val="00E7087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7">
    <w:name w:val="Balloon Text"/>
    <w:basedOn w:val="a"/>
    <w:link w:val="af8"/>
    <w:uiPriority w:val="99"/>
    <w:semiHidden/>
    <w:unhideWhenUsed/>
    <w:rsid w:val="00E7087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E70873"/>
    <w:rPr>
      <w:rFonts w:ascii="Tahoma" w:eastAsia="Times New Roman" w:hAnsi="Tahoma" w:cs="Tahoma"/>
      <w:sz w:val="16"/>
      <w:szCs w:val="16"/>
      <w:lang w:bidi="en-US"/>
    </w:rPr>
  </w:style>
  <w:style w:type="paragraph" w:styleId="ae">
    <w:name w:val="footnote text"/>
    <w:link w:val="af9"/>
    <w:uiPriority w:val="99"/>
    <w:semiHidden/>
    <w:unhideWhenUsed/>
    <w:rsid w:val="00E70873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9">
    <w:name w:val="Текст сноски Знак"/>
    <w:basedOn w:val="a0"/>
    <w:link w:val="ae"/>
    <w:uiPriority w:val="99"/>
    <w:semiHidden/>
    <w:rsid w:val="00E70873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fa">
    <w:name w:val="footnote reference"/>
    <w:uiPriority w:val="99"/>
    <w:unhideWhenUsed/>
    <w:rsid w:val="00E70873"/>
    <w:rPr>
      <w:vertAlign w:val="superscript"/>
    </w:rPr>
  </w:style>
  <w:style w:type="character" w:styleId="afb">
    <w:name w:val="Hyperlink"/>
    <w:basedOn w:val="a0"/>
    <w:uiPriority w:val="99"/>
    <w:unhideWhenUsed/>
    <w:rsid w:val="00E708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1B1BA-1293-461F-8161-F965964B5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1082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2026-01-16T02:24:00Z</cp:lastPrinted>
  <dcterms:created xsi:type="dcterms:W3CDTF">2026-01-19T06:32:00Z</dcterms:created>
  <dcterms:modified xsi:type="dcterms:W3CDTF">2026-01-19T06:32:00Z</dcterms:modified>
</cp:coreProperties>
</file>