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BF9" w:rsidRDefault="008679E6" w:rsidP="00710E9D">
      <w:pPr>
        <w:pStyle w:val="ConsPlusNormal"/>
        <w:spacing w:before="480"/>
        <w:contextualSpacing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 w:val="28"/>
          <w:szCs w:val="28"/>
        </w:rPr>
        <w:t>02.09.2025</w:t>
      </w:r>
      <w:r w:rsidR="00CC1A68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CC1A68">
        <w:rPr>
          <w:rFonts w:ascii="PT Astra Serif" w:eastAsia="PT Astra Serif" w:hAnsi="PT Astra Serif" w:cs="PT Astra Serif"/>
          <w:color w:val="000000"/>
          <w:sz w:val="28"/>
          <w:szCs w:val="28"/>
        </w:rPr>
      </w:r>
      <w:r w:rsidR="00CC1A68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CC1A68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  <w:t xml:space="preserve"> </w:t>
      </w:r>
      <w:r w:rsidR="0071226B">
        <w:rPr>
          <w:rFonts w:ascii="PT Astra Serif" w:hAnsi="PT Astra Serif" w:cs="PT Astra Serif"/>
          <w:sz w:val="28"/>
          <w:szCs w:val="28"/>
        </w:rPr>
        <w:tab/>
      </w:r>
      <w:r w:rsidR="00CF543F">
        <w:rPr>
          <w:rFonts w:ascii="PT Astra Serif" w:hAnsi="PT Astra Serif" w:cs="PT Astra Serif"/>
          <w:sz w:val="28"/>
          <w:szCs w:val="28"/>
        </w:rPr>
        <w:t xml:space="preserve">      </w:t>
      </w:r>
      <w:r>
        <w:rPr>
          <w:rFonts w:ascii="PT Astra Serif" w:hAnsi="PT Astra Serif" w:cs="PT Astra Serif"/>
          <w:sz w:val="28"/>
          <w:szCs w:val="28"/>
        </w:rPr>
        <w:t xml:space="preserve">           № 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t>37</w:t>
      </w:r>
      <w:r w:rsidR="00CC1A68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CC1A68">
        <w:rPr>
          <w:rFonts w:ascii="PT Astra Serif" w:eastAsia="PT Astra Serif" w:hAnsi="PT Astra Serif" w:cs="PT Astra Serif"/>
          <w:color w:val="000000"/>
          <w:sz w:val="28"/>
          <w:szCs w:val="28"/>
        </w:rPr>
      </w:r>
      <w:r w:rsidR="00CC1A68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CC1A68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</w:p>
    <w:p w:rsidR="008E42A3" w:rsidRDefault="008679E6" w:rsidP="00CF543F">
      <w:pPr>
        <w:tabs>
          <w:tab w:val="left" w:pos="1085"/>
        </w:tabs>
        <w:spacing w:before="480"/>
        <w:ind w:firstLine="709"/>
        <w:jc w:val="center"/>
        <w:rPr>
          <w:rFonts w:ascii="PT Astra Serif" w:hAnsi="PT Astra Serif"/>
          <w:bCs/>
          <w:sz w:val="26"/>
          <w:szCs w:val="26"/>
        </w:rPr>
      </w:pPr>
      <w:r w:rsidRPr="00E2500C">
        <w:rPr>
          <w:rFonts w:ascii="PT Astra Serif" w:hAnsi="PT Astra Serif"/>
          <w:bCs/>
          <w:sz w:val="26"/>
          <w:szCs w:val="26"/>
        </w:rPr>
        <w:t>О</w:t>
      </w:r>
      <w:r w:rsidR="00A96A5E">
        <w:rPr>
          <w:rFonts w:ascii="PT Astra Serif" w:hAnsi="PT Astra Serif"/>
          <w:bCs/>
          <w:sz w:val="26"/>
          <w:szCs w:val="26"/>
        </w:rPr>
        <w:t xml:space="preserve"> внесении изменений в</w:t>
      </w:r>
      <w:r w:rsidRPr="00E2500C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 xml:space="preserve">приказ Департамента спорта </w:t>
      </w:r>
    </w:p>
    <w:p w:rsidR="00DE4537" w:rsidRDefault="008679E6" w:rsidP="008E42A3">
      <w:pPr>
        <w:tabs>
          <w:tab w:val="left" w:pos="1085"/>
        </w:tabs>
        <w:ind w:firstLine="709"/>
        <w:jc w:val="center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Томской области от </w:t>
      </w:r>
      <w:r>
        <w:rPr>
          <w:rFonts w:ascii="PT Astra Serif" w:hAnsi="PT Astra Serif"/>
          <w:bCs/>
          <w:sz w:val="26"/>
          <w:szCs w:val="26"/>
        </w:rPr>
        <w:t>10.12.2024 № 60</w:t>
      </w:r>
    </w:p>
    <w:p w:rsidR="00CF543F" w:rsidRDefault="00CF543F" w:rsidP="008E42A3">
      <w:pPr>
        <w:tabs>
          <w:tab w:val="left" w:pos="1085"/>
        </w:tabs>
        <w:ind w:firstLine="709"/>
        <w:jc w:val="center"/>
        <w:rPr>
          <w:rFonts w:ascii="PT Astra Serif" w:hAnsi="PT Astra Serif"/>
          <w:bCs/>
          <w:sz w:val="26"/>
          <w:szCs w:val="26"/>
        </w:rPr>
      </w:pPr>
    </w:p>
    <w:p w:rsidR="00F56F0A" w:rsidRPr="00E2500C" w:rsidRDefault="008679E6" w:rsidP="00AA57E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10D6A">
        <w:rPr>
          <w:rFonts w:ascii="PT Astra Serif" w:hAnsi="PT Astra Serif"/>
          <w:sz w:val="26"/>
          <w:szCs w:val="26"/>
        </w:rPr>
        <w:t xml:space="preserve">В </w:t>
      </w:r>
      <w:r w:rsidR="00A32137" w:rsidRPr="00C10D6A">
        <w:rPr>
          <w:rFonts w:ascii="PT Astra Serif" w:hAnsi="PT Astra Serif"/>
          <w:sz w:val="26"/>
          <w:szCs w:val="26"/>
        </w:rPr>
        <w:t>целях совершенствования нормативного правового акта</w:t>
      </w:r>
    </w:p>
    <w:p w:rsidR="00553036" w:rsidRPr="00E2500C" w:rsidRDefault="008679E6" w:rsidP="00AA57E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2500C">
        <w:rPr>
          <w:rFonts w:ascii="PT Astra Serif" w:hAnsi="PT Astra Serif" w:cs="PT Astra Serif"/>
          <w:sz w:val="26"/>
          <w:szCs w:val="26"/>
        </w:rPr>
        <w:t>ПРИКАЗЫВАЮ:</w:t>
      </w:r>
    </w:p>
    <w:p w:rsidR="00A32137" w:rsidRDefault="008679E6" w:rsidP="00AA57E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1. В</w:t>
      </w:r>
      <w:r w:rsidR="00A96A5E">
        <w:rPr>
          <w:rFonts w:ascii="PT Astra Serif" w:hAnsi="PT Astra Serif" w:cs="PT Astra Serif"/>
          <w:sz w:val="26"/>
          <w:szCs w:val="26"/>
        </w:rPr>
        <w:t xml:space="preserve">нести </w:t>
      </w:r>
      <w:r>
        <w:rPr>
          <w:rFonts w:ascii="PT Astra Serif" w:hAnsi="PT Astra Serif" w:cs="PT Astra Serif"/>
          <w:sz w:val="26"/>
          <w:szCs w:val="26"/>
        </w:rPr>
        <w:t xml:space="preserve">в приказ Департамента спорта Томской области от </w:t>
      </w:r>
      <w:r w:rsidR="008E42A3">
        <w:rPr>
          <w:rFonts w:ascii="PT Astra Serif" w:hAnsi="PT Astra Serif" w:cs="PT Astra Serif"/>
          <w:sz w:val="26"/>
          <w:szCs w:val="26"/>
        </w:rPr>
        <w:t xml:space="preserve">10.12.2024 </w:t>
      </w:r>
      <w:r w:rsidR="002654E5">
        <w:rPr>
          <w:rFonts w:ascii="PT Astra Serif" w:hAnsi="PT Astra Serif" w:cs="PT Astra Serif"/>
          <w:sz w:val="26"/>
          <w:szCs w:val="26"/>
        </w:rPr>
        <w:br/>
        <w:t xml:space="preserve">№ 60 </w:t>
      </w:r>
      <w:r w:rsidR="008E42A3">
        <w:rPr>
          <w:rFonts w:ascii="PT Astra Serif" w:hAnsi="PT Astra Serif" w:cs="PT Astra Serif"/>
          <w:sz w:val="26"/>
          <w:szCs w:val="26"/>
        </w:rPr>
        <w:t>«</w:t>
      </w:r>
      <w:r w:rsidR="008E42A3" w:rsidRPr="008E42A3">
        <w:rPr>
          <w:rFonts w:ascii="PT Astra Serif" w:hAnsi="PT Astra Serif" w:cs="PT Astra Serif"/>
          <w:sz w:val="26"/>
          <w:szCs w:val="26"/>
        </w:rPr>
        <w:t xml:space="preserve">Об утверждении Административного регламента предоставления государственной услуги </w:t>
      </w:r>
      <w:r w:rsidR="008E42A3">
        <w:rPr>
          <w:rFonts w:ascii="PT Astra Serif" w:hAnsi="PT Astra Serif" w:cs="PT Astra Serif"/>
          <w:sz w:val="26"/>
          <w:szCs w:val="26"/>
        </w:rPr>
        <w:t>«</w:t>
      </w:r>
      <w:r w:rsidR="008E42A3" w:rsidRPr="008E42A3">
        <w:rPr>
          <w:rFonts w:ascii="PT Astra Serif" w:hAnsi="PT Astra Serif" w:cs="PT Astra Serif"/>
          <w:sz w:val="26"/>
          <w:szCs w:val="26"/>
        </w:rPr>
        <w:t>Выплата единовременного вознаграждения спортсменам Томской области и их тренерам за победы и призовые места на официальных всероссийских и международных соревнованиях</w:t>
      </w:r>
      <w:r w:rsidR="008E42A3">
        <w:rPr>
          <w:rFonts w:ascii="PT Astra Serif" w:hAnsi="PT Astra Serif" w:cs="PT Astra Serif"/>
          <w:sz w:val="26"/>
          <w:szCs w:val="26"/>
        </w:rPr>
        <w:t>» (</w:t>
      </w:r>
      <w:r w:rsidR="002654E5">
        <w:rPr>
          <w:rFonts w:ascii="PT Astra Serif" w:hAnsi="PT Astra Serif" w:cs="PT Astra Serif"/>
          <w:sz w:val="26"/>
          <w:szCs w:val="26"/>
        </w:rPr>
        <w:t>О</w:t>
      </w:r>
      <w:r w:rsidR="008E42A3">
        <w:rPr>
          <w:rFonts w:ascii="PT Astra Serif" w:hAnsi="PT Astra Serif" w:cs="PT Astra Serif"/>
          <w:sz w:val="26"/>
          <w:szCs w:val="26"/>
        </w:rPr>
        <w:t xml:space="preserve">фициальный </w:t>
      </w:r>
      <w:r w:rsidR="008E42A3" w:rsidRPr="008E42A3">
        <w:rPr>
          <w:rFonts w:ascii="PT Astra Serif" w:hAnsi="PT Astra Serif" w:cs="PT Astra Serif"/>
          <w:sz w:val="26"/>
          <w:szCs w:val="26"/>
        </w:rPr>
        <w:t>интер</w:t>
      </w:r>
      <w:r w:rsidR="003D7EA6">
        <w:rPr>
          <w:rFonts w:ascii="PT Astra Serif" w:hAnsi="PT Astra Serif" w:cs="PT Astra Serif"/>
          <w:sz w:val="26"/>
          <w:szCs w:val="26"/>
        </w:rPr>
        <w:t xml:space="preserve">нет-портал правовой информации </w:t>
      </w:r>
      <w:r w:rsidR="002654E5">
        <w:rPr>
          <w:rFonts w:ascii="PT Astra Serif" w:hAnsi="PT Astra Serif" w:cs="PT Astra Serif"/>
          <w:sz w:val="26"/>
          <w:szCs w:val="26"/>
        </w:rPr>
        <w:t>(</w:t>
      </w:r>
      <w:r w:rsidR="003D7EA6">
        <w:rPr>
          <w:rFonts w:ascii="PT Astra Serif" w:hAnsi="PT Astra Serif" w:cs="PT Astra Serif"/>
          <w:sz w:val="26"/>
          <w:szCs w:val="26"/>
        </w:rPr>
        <w:t>www.pravo.gov.ru</w:t>
      </w:r>
      <w:r w:rsidR="002654E5">
        <w:rPr>
          <w:rFonts w:ascii="PT Astra Serif" w:hAnsi="PT Astra Serif" w:cs="PT Astra Serif"/>
          <w:sz w:val="26"/>
          <w:szCs w:val="26"/>
        </w:rPr>
        <w:t>)</w:t>
      </w:r>
      <w:r w:rsidR="003D7EA6">
        <w:rPr>
          <w:rFonts w:ascii="PT Astra Serif" w:hAnsi="PT Astra Serif" w:cs="PT Astra Serif"/>
          <w:sz w:val="26"/>
          <w:szCs w:val="26"/>
        </w:rPr>
        <w:t xml:space="preserve">, 12.12.2024, № </w:t>
      </w:r>
      <w:r w:rsidR="008E42A3" w:rsidRPr="008E42A3">
        <w:rPr>
          <w:rFonts w:ascii="PT Astra Serif" w:hAnsi="PT Astra Serif" w:cs="PT Astra Serif"/>
          <w:sz w:val="26"/>
          <w:szCs w:val="26"/>
        </w:rPr>
        <w:t>7001202412120001</w:t>
      </w:r>
      <w:r w:rsidR="008E42A3">
        <w:rPr>
          <w:rFonts w:ascii="PT Astra Serif" w:hAnsi="PT Astra Serif" w:cs="PT Astra Serif"/>
          <w:sz w:val="26"/>
          <w:szCs w:val="26"/>
        </w:rPr>
        <w:t xml:space="preserve">) </w:t>
      </w:r>
      <w:r w:rsidR="003D7EA6">
        <w:rPr>
          <w:rFonts w:ascii="PT Astra Serif" w:hAnsi="PT Astra Serif" w:cs="PT Astra Serif"/>
          <w:sz w:val="26"/>
          <w:szCs w:val="26"/>
        </w:rPr>
        <w:t>следующие изменения:</w:t>
      </w:r>
    </w:p>
    <w:p w:rsidR="00C02B4C" w:rsidRDefault="008679E6" w:rsidP="00AA57E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1) в </w:t>
      </w:r>
      <w:r w:rsidR="00CD0034">
        <w:rPr>
          <w:rFonts w:ascii="PT Astra Serif" w:hAnsi="PT Astra Serif" w:cs="PT Astra Serif"/>
          <w:sz w:val="26"/>
          <w:szCs w:val="26"/>
        </w:rPr>
        <w:t>п</w:t>
      </w:r>
      <w:r>
        <w:rPr>
          <w:rFonts w:ascii="PT Astra Serif" w:hAnsi="PT Astra Serif" w:cs="PT Astra Serif"/>
          <w:sz w:val="26"/>
          <w:szCs w:val="26"/>
        </w:rPr>
        <w:t>ункте 3:</w:t>
      </w:r>
    </w:p>
    <w:p w:rsidR="00C02B4C" w:rsidRDefault="008679E6" w:rsidP="00AA57E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абзац второй дополнить словами: «(Официальный </w:t>
      </w:r>
      <w:r w:rsidRPr="008E42A3">
        <w:rPr>
          <w:rFonts w:ascii="PT Astra Serif" w:hAnsi="PT Astra Serif" w:cs="PT Astra Serif"/>
          <w:sz w:val="26"/>
          <w:szCs w:val="26"/>
        </w:rPr>
        <w:t>интер</w:t>
      </w:r>
      <w:r>
        <w:rPr>
          <w:rFonts w:ascii="PT Astra Serif" w:hAnsi="PT Astra Serif" w:cs="PT Astra Serif"/>
          <w:sz w:val="26"/>
          <w:szCs w:val="26"/>
        </w:rPr>
        <w:t>нет-портал правовой информации (www.pravo.gov.ru), 06.07.2022, №7001202207060023);»;</w:t>
      </w:r>
    </w:p>
    <w:p w:rsidR="00C02B4C" w:rsidRDefault="008679E6" w:rsidP="00AA57E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абзац третий дополнить словами: «(Официальный </w:t>
      </w:r>
      <w:r w:rsidRPr="008E42A3">
        <w:rPr>
          <w:rFonts w:ascii="PT Astra Serif" w:hAnsi="PT Astra Serif" w:cs="PT Astra Serif"/>
          <w:sz w:val="26"/>
          <w:szCs w:val="26"/>
        </w:rPr>
        <w:t>интер</w:t>
      </w:r>
      <w:r>
        <w:rPr>
          <w:rFonts w:ascii="PT Astra Serif" w:hAnsi="PT Astra Serif" w:cs="PT Astra Serif"/>
          <w:sz w:val="26"/>
          <w:szCs w:val="26"/>
        </w:rPr>
        <w:t>нет-портал правовой информации (w</w:t>
      </w:r>
      <w:r>
        <w:rPr>
          <w:rFonts w:ascii="PT Astra Serif" w:hAnsi="PT Astra Serif" w:cs="PT Astra Serif"/>
          <w:sz w:val="26"/>
          <w:szCs w:val="26"/>
        </w:rPr>
        <w:t>ww.pravo.gov.ru), 16.09.2022 № 7001202209160004).»</w:t>
      </w:r>
    </w:p>
    <w:p w:rsidR="00015B20" w:rsidRPr="0014212D" w:rsidRDefault="008679E6" w:rsidP="00015B2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CB4935">
        <w:rPr>
          <w:rFonts w:ascii="PT Astra Serif" w:hAnsi="PT Astra Serif" w:cs="PT Astra Serif"/>
          <w:sz w:val="26"/>
          <w:szCs w:val="26"/>
        </w:rPr>
        <w:t>2</w:t>
      </w:r>
      <w:r>
        <w:rPr>
          <w:rFonts w:ascii="PT Astra Serif" w:hAnsi="PT Astra Serif" w:cs="PT Astra Serif"/>
          <w:sz w:val="26"/>
          <w:szCs w:val="26"/>
        </w:rPr>
        <w:t>)</w:t>
      </w:r>
      <w:r w:rsidR="0072550E" w:rsidRPr="00CB4935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 административном регламенте </w:t>
      </w:r>
      <w:r w:rsidRPr="00015B20">
        <w:rPr>
          <w:rStyle w:val="aff8"/>
          <w:rFonts w:ascii="PT Astra Serif" w:eastAsia="Arial" w:hAnsi="PT Astra Serif"/>
          <w:b w:val="0"/>
          <w:sz w:val="26"/>
          <w:szCs w:val="26"/>
        </w:rPr>
        <w:t xml:space="preserve">предоставления государственной </w:t>
      </w:r>
      <w:r>
        <w:rPr>
          <w:rStyle w:val="aff8"/>
          <w:rFonts w:ascii="PT Astra Serif" w:eastAsia="Arial" w:hAnsi="PT Astra Serif"/>
          <w:b w:val="0"/>
          <w:sz w:val="26"/>
          <w:szCs w:val="26"/>
        </w:rPr>
        <w:t xml:space="preserve">услуги </w:t>
      </w:r>
      <w:r w:rsidRPr="0014212D">
        <w:rPr>
          <w:rStyle w:val="aff8"/>
          <w:rFonts w:ascii="PT Astra Serif" w:eastAsia="Arial" w:hAnsi="PT Astra Serif"/>
          <w:b w:val="0"/>
          <w:color w:val="auto"/>
          <w:sz w:val="26"/>
          <w:szCs w:val="26"/>
        </w:rPr>
        <w:t xml:space="preserve">«Выплата единовременного вознаграждения спортсменам Томской области и их тренерам за победы и призовые места на официальных </w:t>
      </w:r>
      <w:r w:rsidRPr="0014212D">
        <w:rPr>
          <w:rStyle w:val="aff8"/>
          <w:rFonts w:ascii="PT Astra Serif" w:eastAsia="Arial" w:hAnsi="PT Astra Serif"/>
          <w:b w:val="0"/>
          <w:color w:val="auto"/>
          <w:sz w:val="26"/>
          <w:szCs w:val="26"/>
        </w:rPr>
        <w:t>всероссийских и международных соревнованиях», утвержденн</w:t>
      </w:r>
      <w:r w:rsidR="00CD0034">
        <w:rPr>
          <w:rStyle w:val="aff8"/>
          <w:rFonts w:ascii="PT Astra Serif" w:eastAsia="Arial" w:hAnsi="PT Astra Serif"/>
          <w:b w:val="0"/>
          <w:color w:val="auto"/>
          <w:sz w:val="26"/>
          <w:szCs w:val="26"/>
        </w:rPr>
        <w:t>о</w:t>
      </w:r>
      <w:r w:rsidRPr="0014212D">
        <w:rPr>
          <w:rStyle w:val="aff8"/>
          <w:rFonts w:ascii="PT Astra Serif" w:eastAsia="Arial" w:hAnsi="PT Astra Serif"/>
          <w:b w:val="0"/>
          <w:color w:val="auto"/>
          <w:sz w:val="26"/>
          <w:szCs w:val="26"/>
        </w:rPr>
        <w:t>м указанным приказом, п</w:t>
      </w:r>
      <w:r w:rsidR="00CB4935" w:rsidRPr="0014212D">
        <w:rPr>
          <w:rFonts w:ascii="PT Astra Serif" w:hAnsi="PT Astra Serif"/>
          <w:sz w:val="26"/>
          <w:szCs w:val="26"/>
        </w:rPr>
        <w:t>ризнать утратившими силу</w:t>
      </w:r>
      <w:r w:rsidRPr="0014212D">
        <w:rPr>
          <w:rFonts w:ascii="PT Astra Serif" w:hAnsi="PT Astra Serif"/>
          <w:sz w:val="26"/>
          <w:szCs w:val="26"/>
        </w:rPr>
        <w:t>:</w:t>
      </w:r>
    </w:p>
    <w:p w:rsidR="00015B20" w:rsidRPr="0014212D" w:rsidRDefault="008679E6" w:rsidP="00015B2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14212D">
        <w:rPr>
          <w:rFonts w:ascii="PT Astra Serif" w:hAnsi="PT Astra Serif"/>
          <w:sz w:val="26"/>
          <w:szCs w:val="26"/>
        </w:rPr>
        <w:t>а) блок-схему последовательности действии при предоставлении государственной услуги «Выплата единовременного вознаграждения спортсменам Томской област</w:t>
      </w:r>
      <w:r w:rsidRPr="0014212D">
        <w:rPr>
          <w:rFonts w:ascii="PT Astra Serif" w:hAnsi="PT Astra Serif"/>
          <w:sz w:val="26"/>
          <w:szCs w:val="26"/>
        </w:rPr>
        <w:t>и и их тренерам за победы и призовые места на официальных всероссийских и международных соревнованиях» (</w:t>
      </w:r>
      <w:r w:rsidR="00CB4935" w:rsidRPr="0014212D">
        <w:rPr>
          <w:rFonts w:ascii="PT Astra Serif" w:hAnsi="PT Astra Serif"/>
          <w:sz w:val="26"/>
          <w:szCs w:val="26"/>
        </w:rPr>
        <w:t>приложение №2</w:t>
      </w:r>
      <w:r w:rsidRPr="0014212D">
        <w:rPr>
          <w:rFonts w:ascii="PT Astra Serif" w:hAnsi="PT Astra Serif"/>
          <w:sz w:val="26"/>
          <w:szCs w:val="26"/>
        </w:rPr>
        <w:t>);</w:t>
      </w:r>
    </w:p>
    <w:p w:rsidR="00C02B4C" w:rsidRPr="00CB4935" w:rsidRDefault="008679E6" w:rsidP="00015B2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б) заявление</w:t>
      </w:r>
      <w:r w:rsidR="00CB4935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(</w:t>
      </w:r>
      <w:r w:rsidR="00CB4935" w:rsidRPr="00CB4935">
        <w:rPr>
          <w:rFonts w:ascii="PT Astra Serif" w:hAnsi="PT Astra Serif"/>
          <w:sz w:val="26"/>
          <w:szCs w:val="26"/>
        </w:rPr>
        <w:t>приложение № 3</w:t>
      </w:r>
      <w:r>
        <w:rPr>
          <w:rFonts w:ascii="PT Astra Serif" w:hAnsi="PT Astra Serif"/>
          <w:sz w:val="26"/>
          <w:szCs w:val="26"/>
        </w:rPr>
        <w:t>)</w:t>
      </w:r>
      <w:r w:rsidR="00CB4935">
        <w:rPr>
          <w:rFonts w:ascii="PT Astra Serif" w:hAnsi="PT Astra Serif"/>
          <w:sz w:val="26"/>
          <w:szCs w:val="26"/>
        </w:rPr>
        <w:t>.</w:t>
      </w:r>
    </w:p>
    <w:p w:rsidR="00F56F0A" w:rsidRPr="00E2500C" w:rsidRDefault="008679E6" w:rsidP="000332C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</w:t>
      </w:r>
      <w:r w:rsidR="00CB4935">
        <w:rPr>
          <w:rFonts w:ascii="PT Astra Serif" w:hAnsi="PT Astra Serif" w:cs="PT Astra Serif"/>
          <w:sz w:val="26"/>
          <w:szCs w:val="26"/>
        </w:rPr>
        <w:t xml:space="preserve">. </w:t>
      </w:r>
      <w:r w:rsidR="0072550E" w:rsidRPr="00E2500C">
        <w:rPr>
          <w:rFonts w:ascii="PT Astra Serif" w:hAnsi="PT Astra Serif" w:cs="PT Astra Serif"/>
          <w:sz w:val="26"/>
          <w:szCs w:val="26"/>
        </w:rPr>
        <w:t>Комитету</w:t>
      </w:r>
      <w:r w:rsidR="0072550E" w:rsidRPr="005C05DE">
        <w:rPr>
          <w:rFonts w:ascii="PT Astra Serif" w:hAnsi="PT Astra Serif"/>
          <w:sz w:val="28"/>
          <w:szCs w:val="28"/>
        </w:rPr>
        <w:t xml:space="preserve"> </w:t>
      </w:r>
      <w:r w:rsidR="008C0712" w:rsidRPr="008C0712">
        <w:rPr>
          <w:rFonts w:ascii="PT Astra Serif" w:hAnsi="PT Astra Serif"/>
          <w:sz w:val="26"/>
          <w:szCs w:val="26"/>
        </w:rPr>
        <w:t>стратегического и бюджетного планировани</w:t>
      </w:r>
      <w:r w:rsidR="00CF543F">
        <w:rPr>
          <w:rFonts w:ascii="PT Astra Serif" w:hAnsi="PT Astra Serif"/>
          <w:sz w:val="26"/>
          <w:szCs w:val="26"/>
        </w:rPr>
        <w:t>я</w:t>
      </w:r>
      <w:r w:rsidR="008C0712">
        <w:rPr>
          <w:rFonts w:ascii="PT Astra Serif" w:hAnsi="PT Astra Serif"/>
          <w:sz w:val="28"/>
          <w:szCs w:val="28"/>
        </w:rPr>
        <w:t xml:space="preserve"> </w:t>
      </w:r>
      <w:r w:rsidR="0072550E" w:rsidRPr="0072550E">
        <w:rPr>
          <w:rFonts w:ascii="PT Astra Serif" w:hAnsi="PT Astra Serif"/>
          <w:sz w:val="26"/>
          <w:szCs w:val="26"/>
        </w:rPr>
        <w:t>Департамента</w:t>
      </w:r>
      <w:r w:rsidR="0072550E">
        <w:rPr>
          <w:rFonts w:ascii="PT Astra Serif" w:hAnsi="PT Astra Serif" w:cs="PT Astra Serif"/>
          <w:sz w:val="26"/>
          <w:szCs w:val="26"/>
        </w:rPr>
        <w:t xml:space="preserve"> </w:t>
      </w:r>
      <w:r w:rsidRPr="00E2500C">
        <w:rPr>
          <w:rFonts w:ascii="PT Astra Serif" w:hAnsi="PT Astra Serif" w:cs="PT Astra Serif"/>
          <w:sz w:val="26"/>
          <w:szCs w:val="26"/>
        </w:rPr>
        <w:t xml:space="preserve">обеспечить размещение настоящего </w:t>
      </w:r>
      <w:r w:rsidRPr="00E2500C">
        <w:rPr>
          <w:rFonts w:ascii="PT Astra Serif" w:hAnsi="PT Astra Serif" w:cs="PT Astra Serif"/>
          <w:sz w:val="26"/>
          <w:szCs w:val="26"/>
        </w:rPr>
        <w:t>приказа в информационно-телекоммуникационной сети «Интернет» на сайте Департамента спорта Томской области, а также в местах ожидания посетителей, обратившихся за получением государственной услуги не позднее 7 ра</w:t>
      </w:r>
      <w:r w:rsidR="00075555" w:rsidRPr="00E2500C">
        <w:rPr>
          <w:rFonts w:ascii="PT Astra Serif" w:hAnsi="PT Astra Serif" w:cs="PT Astra Serif"/>
          <w:sz w:val="26"/>
          <w:szCs w:val="26"/>
        </w:rPr>
        <w:t>бочих дней после его подписания.</w:t>
      </w:r>
    </w:p>
    <w:p w:rsidR="00F56F0A" w:rsidRPr="00E2500C" w:rsidRDefault="008679E6" w:rsidP="00AA57E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</w:t>
      </w:r>
      <w:r w:rsidRPr="00E2500C">
        <w:rPr>
          <w:rFonts w:ascii="PT Astra Serif" w:hAnsi="PT Astra Serif" w:cs="PT Astra Serif"/>
          <w:sz w:val="26"/>
          <w:szCs w:val="26"/>
        </w:rPr>
        <w:t>. Настоящий</w:t>
      </w:r>
      <w:r w:rsidRPr="00E2500C">
        <w:rPr>
          <w:rFonts w:ascii="PT Astra Serif" w:hAnsi="PT Astra Serif" w:cs="PT Astra Serif"/>
          <w:sz w:val="26"/>
          <w:szCs w:val="26"/>
        </w:rPr>
        <w:t xml:space="preserve"> приказ вступает в силу </w:t>
      </w:r>
      <w:r w:rsidR="00E2500C" w:rsidRPr="00E2500C">
        <w:rPr>
          <w:rFonts w:ascii="PT Astra Serif" w:hAnsi="PT Astra Serif" w:cs="PT Astra Serif"/>
          <w:sz w:val="26"/>
          <w:szCs w:val="26"/>
        </w:rPr>
        <w:t>со дня</w:t>
      </w:r>
      <w:r w:rsidRPr="00E2500C">
        <w:rPr>
          <w:rFonts w:ascii="PT Astra Serif" w:hAnsi="PT Astra Serif" w:cs="PT Astra Serif"/>
          <w:sz w:val="26"/>
          <w:szCs w:val="26"/>
        </w:rPr>
        <w:t xml:space="preserve"> его официального опубликования.</w:t>
      </w:r>
    </w:p>
    <w:p w:rsidR="00520AAF" w:rsidRDefault="00520AAF" w:rsidP="00AA57E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AE08D0" w:rsidRDefault="00AE08D0" w:rsidP="00AA57E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015B20" w:rsidRPr="00E2500C" w:rsidRDefault="00015B20" w:rsidP="00AA57E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443"/>
      </w:tblGrid>
      <w:tr w:rsidR="00CC1A68" w:rsidTr="00CF543F">
        <w:trPr>
          <w:trHeight w:val="200"/>
        </w:trPr>
        <w:tc>
          <w:tcPr>
            <w:tcW w:w="3831" w:type="dxa"/>
            <w:shd w:val="clear" w:color="FFFFFF" w:fill="FFFFFF"/>
            <w:vAlign w:val="center"/>
          </w:tcPr>
          <w:p w:rsidR="00553036" w:rsidRPr="00E2500C" w:rsidRDefault="008679E6" w:rsidP="00AA57EE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E2500C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553036" w:rsidRPr="00E2500C" w:rsidRDefault="00CC1A68" w:rsidP="00AA57EE">
            <w:pPr>
              <w:ind w:firstLine="709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="008679E6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</w:r>
            <w:r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end"/>
            </w:r>
          </w:p>
        </w:tc>
        <w:tc>
          <w:tcPr>
            <w:tcW w:w="2443" w:type="dxa"/>
            <w:shd w:val="clear" w:color="FFFFFF" w:fill="FFFFFF"/>
            <w:vAlign w:val="center"/>
          </w:tcPr>
          <w:p w:rsidR="00553036" w:rsidRPr="00E2500C" w:rsidRDefault="008679E6" w:rsidP="00D05E33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E2500C">
              <w:rPr>
                <w:rFonts w:ascii="PT Astra Serif" w:eastAsia="PT Astra Serif" w:hAnsi="PT Astra Serif" w:cs="PT Astra Serif"/>
                <w:sz w:val="26"/>
                <w:szCs w:val="26"/>
              </w:rPr>
              <w:t>М.В.</w:t>
            </w:r>
            <w:r w:rsidR="00E527DF" w:rsidRPr="00E2500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Pr="00E2500C">
              <w:rPr>
                <w:rFonts w:ascii="PT Astra Serif" w:eastAsia="PT Astra Serif" w:hAnsi="PT Astra Serif" w:cs="PT Astra Serif"/>
                <w:sz w:val="26"/>
                <w:szCs w:val="26"/>
              </w:rPr>
              <w:t>Максимов</w:t>
            </w:r>
          </w:p>
        </w:tc>
      </w:tr>
    </w:tbl>
    <w:p w:rsidR="00553036" w:rsidRDefault="00553036" w:rsidP="00AA57EE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18"/>
          <w:szCs w:val="18"/>
        </w:rPr>
      </w:pPr>
    </w:p>
    <w:p w:rsidR="008C0712" w:rsidRDefault="008C0712" w:rsidP="00AA57EE">
      <w:pP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18"/>
          <w:szCs w:val="18"/>
        </w:rPr>
      </w:pPr>
    </w:p>
    <w:p w:rsidR="005373F1" w:rsidRDefault="008679E6" w:rsidP="005373F1">
      <w:pPr>
        <w:rPr>
          <w:rFonts w:ascii="PT Astra Serif" w:hAnsi="PT Astra Serif"/>
        </w:rPr>
      </w:pPr>
      <w:r>
        <w:rPr>
          <w:rFonts w:ascii="PT Astra Serif" w:hAnsi="PT Astra Serif"/>
        </w:rPr>
        <w:t>Батура О.А.</w:t>
      </w:r>
    </w:p>
    <w:sectPr w:rsidR="005373F1" w:rsidSect="00CF543F">
      <w:headerReference w:type="default" r:id="rId8"/>
      <w:headerReference w:type="first" r:id="rId9"/>
      <w:pgSz w:w="11907" w:h="16840" w:code="9"/>
      <w:pgMar w:top="567" w:right="680" w:bottom="993" w:left="1418" w:header="720" w:footer="720" w:gutter="0"/>
      <w:cols w:space="708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1A68" w:rsidRDefault="00CC1A68" w:rsidP="00CC1A68">
      <w:r>
        <w:separator/>
      </w:r>
    </w:p>
  </w:endnote>
  <w:endnote w:type="continuationSeparator" w:id="0">
    <w:p w:rsidR="00CC1A68" w:rsidRDefault="00CC1A68" w:rsidP="00CC1A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1A68" w:rsidRDefault="00CC1A68" w:rsidP="00CC1A68">
      <w:r>
        <w:separator/>
      </w:r>
    </w:p>
  </w:footnote>
  <w:footnote w:type="continuationSeparator" w:id="0">
    <w:p w:rsidR="00CC1A68" w:rsidRDefault="00CC1A68" w:rsidP="00CC1A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543F" w:rsidRDefault="00CC1A68">
    <w:pPr>
      <w:pStyle w:val="Header"/>
      <w:spacing w:before="0"/>
      <w:rPr>
        <w:rFonts w:ascii="PT Astra Serif" w:hAnsi="PT Astra Serif"/>
        <w:b w:val="0"/>
        <w:szCs w:val="28"/>
      </w:rPr>
    </w:pPr>
    <w:r w:rsidRPr="00CC1A68">
      <w:rPr>
        <w:rFonts w:ascii="PT Astra Serif" w:hAnsi="PT Astra Serif"/>
        <w:szCs w:val="28"/>
      </w:rPr>
      <w:fldChar w:fldCharType="begin"/>
    </w:r>
    <w:r w:rsidR="008679E6"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8679E6" w:rsidRPr="00CF543F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543F" w:rsidRDefault="00CC1A68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CC1A68">
      <w:rPr>
        <w:rFonts w:ascii="PT Astra Serif" w:hAnsi="PT Astra Serif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0;width:50pt;height:50pt;z-index:251658240;visibility:hidden" filled="t" stroked="t">
          <v:stroke joinstyle="round"/>
          <v:path o:connecttype="segments"/>
          <o:lock v:ext="edit" aspectratio="f"/>
        </v:shape>
      </w:pict>
    </w:r>
    <w:r w:rsidR="00A83C69">
      <w:rPr>
        <w:rFonts w:ascii="PT Astra Serif" w:hAnsi="PT Astra Serif"/>
        <w:noProof/>
        <w:lang w:eastAsia="ru-RU" w:bidi="ar-SA"/>
      </w:rPr>
      <w:drawing>
        <wp:inline distT="0" distB="0" distL="0" distR="0">
          <wp:extent cx="723900" cy="657225"/>
          <wp:effectExtent l="19050" t="0" r="0" b="0"/>
          <wp:docPr id="1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F543F" w:rsidRDefault="008679E6" w:rsidP="00D843DC">
    <w:pPr>
      <w:pStyle w:val="Header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СПОРТА ТОМСКОЙ ОБЛАСТИ</w:t>
    </w:r>
  </w:p>
  <w:p w:rsidR="00CF543F" w:rsidRDefault="008679E6">
    <w:pPr>
      <w:pStyle w:val="Header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29B2001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B8A53A7"/>
    <w:multiLevelType w:val="hybridMultilevel"/>
    <w:tmpl w:val="EB84C7A6"/>
    <w:lvl w:ilvl="0" w:tplc="13E470C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8C01B4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33ACC72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628440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09ED85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E2ADFB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92278B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AF0ED3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6D267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6D46B8B"/>
    <w:multiLevelType w:val="hybridMultilevel"/>
    <w:tmpl w:val="D24AE732"/>
    <w:lvl w:ilvl="0" w:tplc="394ED15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AE046CE" w:tentative="1">
      <w:start w:val="1"/>
      <w:numFmt w:val="lowerLetter"/>
      <w:lvlText w:val="%2."/>
      <w:lvlJc w:val="left"/>
      <w:pPr>
        <w:ind w:left="1440" w:hanging="360"/>
      </w:pPr>
    </w:lvl>
    <w:lvl w:ilvl="2" w:tplc="C4B62F70" w:tentative="1">
      <w:start w:val="1"/>
      <w:numFmt w:val="lowerRoman"/>
      <w:lvlText w:val="%3."/>
      <w:lvlJc w:val="right"/>
      <w:pPr>
        <w:ind w:left="2160" w:hanging="180"/>
      </w:pPr>
    </w:lvl>
    <w:lvl w:ilvl="3" w:tplc="5C4EB860" w:tentative="1">
      <w:start w:val="1"/>
      <w:numFmt w:val="decimal"/>
      <w:lvlText w:val="%4."/>
      <w:lvlJc w:val="left"/>
      <w:pPr>
        <w:ind w:left="2880" w:hanging="360"/>
      </w:pPr>
    </w:lvl>
    <w:lvl w:ilvl="4" w:tplc="B61E47A6" w:tentative="1">
      <w:start w:val="1"/>
      <w:numFmt w:val="lowerLetter"/>
      <w:lvlText w:val="%5."/>
      <w:lvlJc w:val="left"/>
      <w:pPr>
        <w:ind w:left="3600" w:hanging="360"/>
      </w:pPr>
    </w:lvl>
    <w:lvl w:ilvl="5" w:tplc="1F2E7B82" w:tentative="1">
      <w:start w:val="1"/>
      <w:numFmt w:val="lowerRoman"/>
      <w:lvlText w:val="%6."/>
      <w:lvlJc w:val="right"/>
      <w:pPr>
        <w:ind w:left="4320" w:hanging="180"/>
      </w:pPr>
    </w:lvl>
    <w:lvl w:ilvl="6" w:tplc="B69E4794" w:tentative="1">
      <w:start w:val="1"/>
      <w:numFmt w:val="decimal"/>
      <w:lvlText w:val="%7."/>
      <w:lvlJc w:val="left"/>
      <w:pPr>
        <w:ind w:left="5040" w:hanging="360"/>
      </w:pPr>
    </w:lvl>
    <w:lvl w:ilvl="7" w:tplc="6BB686A6" w:tentative="1">
      <w:start w:val="1"/>
      <w:numFmt w:val="lowerLetter"/>
      <w:lvlText w:val="%8."/>
      <w:lvlJc w:val="left"/>
      <w:pPr>
        <w:ind w:left="5760" w:hanging="360"/>
      </w:pPr>
    </w:lvl>
    <w:lvl w:ilvl="8" w:tplc="FAD0C01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0C6307"/>
    <w:multiLevelType w:val="hybridMultilevel"/>
    <w:tmpl w:val="F5820E62"/>
    <w:lvl w:ilvl="0" w:tplc="2B6ACF2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CBCCD9BE" w:tentative="1">
      <w:start w:val="1"/>
      <w:numFmt w:val="lowerLetter"/>
      <w:lvlText w:val="%2."/>
      <w:lvlJc w:val="left"/>
      <w:pPr>
        <w:ind w:left="1789" w:hanging="360"/>
      </w:pPr>
    </w:lvl>
    <w:lvl w:ilvl="2" w:tplc="D8F271C2" w:tentative="1">
      <w:start w:val="1"/>
      <w:numFmt w:val="lowerRoman"/>
      <w:lvlText w:val="%3."/>
      <w:lvlJc w:val="right"/>
      <w:pPr>
        <w:ind w:left="2509" w:hanging="180"/>
      </w:pPr>
    </w:lvl>
    <w:lvl w:ilvl="3" w:tplc="AA9A5502" w:tentative="1">
      <w:start w:val="1"/>
      <w:numFmt w:val="decimal"/>
      <w:lvlText w:val="%4."/>
      <w:lvlJc w:val="left"/>
      <w:pPr>
        <w:ind w:left="3229" w:hanging="360"/>
      </w:pPr>
    </w:lvl>
    <w:lvl w:ilvl="4" w:tplc="87763266" w:tentative="1">
      <w:start w:val="1"/>
      <w:numFmt w:val="lowerLetter"/>
      <w:lvlText w:val="%5."/>
      <w:lvlJc w:val="left"/>
      <w:pPr>
        <w:ind w:left="3949" w:hanging="360"/>
      </w:pPr>
    </w:lvl>
    <w:lvl w:ilvl="5" w:tplc="FDD452F6" w:tentative="1">
      <w:start w:val="1"/>
      <w:numFmt w:val="lowerRoman"/>
      <w:lvlText w:val="%6."/>
      <w:lvlJc w:val="right"/>
      <w:pPr>
        <w:ind w:left="4669" w:hanging="180"/>
      </w:pPr>
    </w:lvl>
    <w:lvl w:ilvl="6" w:tplc="19786A88" w:tentative="1">
      <w:start w:val="1"/>
      <w:numFmt w:val="decimal"/>
      <w:lvlText w:val="%7."/>
      <w:lvlJc w:val="left"/>
      <w:pPr>
        <w:ind w:left="5389" w:hanging="360"/>
      </w:pPr>
    </w:lvl>
    <w:lvl w:ilvl="7" w:tplc="4C5824E0" w:tentative="1">
      <w:start w:val="1"/>
      <w:numFmt w:val="lowerLetter"/>
      <w:lvlText w:val="%8."/>
      <w:lvlJc w:val="left"/>
      <w:pPr>
        <w:ind w:left="6109" w:hanging="360"/>
      </w:pPr>
    </w:lvl>
    <w:lvl w:ilvl="8" w:tplc="2A5EAD3E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2C851DD"/>
    <w:multiLevelType w:val="hybridMultilevel"/>
    <w:tmpl w:val="F77CD692"/>
    <w:lvl w:ilvl="0" w:tplc="25929C08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4AECCD5A" w:tentative="1">
      <w:start w:val="1"/>
      <w:numFmt w:val="lowerLetter"/>
      <w:lvlText w:val="%2."/>
      <w:lvlJc w:val="left"/>
      <w:pPr>
        <w:ind w:left="2149" w:hanging="360"/>
      </w:pPr>
    </w:lvl>
    <w:lvl w:ilvl="2" w:tplc="B5EA440C" w:tentative="1">
      <w:start w:val="1"/>
      <w:numFmt w:val="lowerRoman"/>
      <w:lvlText w:val="%3."/>
      <w:lvlJc w:val="right"/>
      <w:pPr>
        <w:ind w:left="2869" w:hanging="180"/>
      </w:pPr>
    </w:lvl>
    <w:lvl w:ilvl="3" w:tplc="D4A0B86A" w:tentative="1">
      <w:start w:val="1"/>
      <w:numFmt w:val="decimal"/>
      <w:lvlText w:val="%4."/>
      <w:lvlJc w:val="left"/>
      <w:pPr>
        <w:ind w:left="3589" w:hanging="360"/>
      </w:pPr>
    </w:lvl>
    <w:lvl w:ilvl="4" w:tplc="55F883B4" w:tentative="1">
      <w:start w:val="1"/>
      <w:numFmt w:val="lowerLetter"/>
      <w:lvlText w:val="%5."/>
      <w:lvlJc w:val="left"/>
      <w:pPr>
        <w:ind w:left="4309" w:hanging="360"/>
      </w:pPr>
    </w:lvl>
    <w:lvl w:ilvl="5" w:tplc="F0F2143E" w:tentative="1">
      <w:start w:val="1"/>
      <w:numFmt w:val="lowerRoman"/>
      <w:lvlText w:val="%6."/>
      <w:lvlJc w:val="right"/>
      <w:pPr>
        <w:ind w:left="5029" w:hanging="180"/>
      </w:pPr>
    </w:lvl>
    <w:lvl w:ilvl="6" w:tplc="E46EF288" w:tentative="1">
      <w:start w:val="1"/>
      <w:numFmt w:val="decimal"/>
      <w:lvlText w:val="%7."/>
      <w:lvlJc w:val="left"/>
      <w:pPr>
        <w:ind w:left="5749" w:hanging="360"/>
      </w:pPr>
    </w:lvl>
    <w:lvl w:ilvl="7" w:tplc="FFC26C68" w:tentative="1">
      <w:start w:val="1"/>
      <w:numFmt w:val="lowerLetter"/>
      <w:lvlText w:val="%8."/>
      <w:lvlJc w:val="left"/>
      <w:pPr>
        <w:ind w:left="6469" w:hanging="360"/>
      </w:pPr>
    </w:lvl>
    <w:lvl w:ilvl="8" w:tplc="5EA0A2DE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,2"/>
    </o:shapelayout>
  </w:hdrShapeDefaults>
  <w:footnotePr>
    <w:footnote w:id="-1"/>
    <w:footnote w:id="0"/>
  </w:footnotePr>
  <w:endnotePr>
    <w:endnote w:id="-1"/>
    <w:endnote w:id="0"/>
  </w:endnotePr>
  <w:compat/>
  <w:rsids>
    <w:rsidRoot w:val="00553036"/>
    <w:rsid w:val="00001DA9"/>
    <w:rsid w:val="000128B2"/>
    <w:rsid w:val="000143CE"/>
    <w:rsid w:val="00015B20"/>
    <w:rsid w:val="000332C3"/>
    <w:rsid w:val="00040044"/>
    <w:rsid w:val="00044C57"/>
    <w:rsid w:val="00047E2C"/>
    <w:rsid w:val="00075555"/>
    <w:rsid w:val="000B6EA2"/>
    <w:rsid w:val="000C4EBD"/>
    <w:rsid w:val="000F7347"/>
    <w:rsid w:val="00135AFF"/>
    <w:rsid w:val="0014212D"/>
    <w:rsid w:val="00161243"/>
    <w:rsid w:val="001A0643"/>
    <w:rsid w:val="001A33A8"/>
    <w:rsid w:val="001C5D28"/>
    <w:rsid w:val="001D3BAF"/>
    <w:rsid w:val="00206E2D"/>
    <w:rsid w:val="00212D4B"/>
    <w:rsid w:val="00216E5B"/>
    <w:rsid w:val="0025175D"/>
    <w:rsid w:val="002536CF"/>
    <w:rsid w:val="00254907"/>
    <w:rsid w:val="00264115"/>
    <w:rsid w:val="002654E5"/>
    <w:rsid w:val="00286A72"/>
    <w:rsid w:val="002D5A4F"/>
    <w:rsid w:val="002D5B28"/>
    <w:rsid w:val="003162D7"/>
    <w:rsid w:val="00342D55"/>
    <w:rsid w:val="00383BF9"/>
    <w:rsid w:val="003D4440"/>
    <w:rsid w:val="003D7EA6"/>
    <w:rsid w:val="00404064"/>
    <w:rsid w:val="0044581B"/>
    <w:rsid w:val="00475146"/>
    <w:rsid w:val="004B4E41"/>
    <w:rsid w:val="004E6399"/>
    <w:rsid w:val="004E645B"/>
    <w:rsid w:val="004F2AC8"/>
    <w:rsid w:val="00517F6D"/>
    <w:rsid w:val="00520AAF"/>
    <w:rsid w:val="005373F1"/>
    <w:rsid w:val="0054219B"/>
    <w:rsid w:val="00551716"/>
    <w:rsid w:val="00553036"/>
    <w:rsid w:val="005A609F"/>
    <w:rsid w:val="005B6BA6"/>
    <w:rsid w:val="005C05DE"/>
    <w:rsid w:val="005C76EE"/>
    <w:rsid w:val="00611014"/>
    <w:rsid w:val="00630153"/>
    <w:rsid w:val="0063564E"/>
    <w:rsid w:val="0063573D"/>
    <w:rsid w:val="00646D01"/>
    <w:rsid w:val="006614F3"/>
    <w:rsid w:val="0067388A"/>
    <w:rsid w:val="0068425E"/>
    <w:rsid w:val="00686EC6"/>
    <w:rsid w:val="00694396"/>
    <w:rsid w:val="006C4619"/>
    <w:rsid w:val="006E0EF0"/>
    <w:rsid w:val="006F76DA"/>
    <w:rsid w:val="00710E9D"/>
    <w:rsid w:val="0071226B"/>
    <w:rsid w:val="00713BE5"/>
    <w:rsid w:val="0071707B"/>
    <w:rsid w:val="0072550E"/>
    <w:rsid w:val="00734335"/>
    <w:rsid w:val="00783EE8"/>
    <w:rsid w:val="007B3E48"/>
    <w:rsid w:val="007D5C6E"/>
    <w:rsid w:val="007D711C"/>
    <w:rsid w:val="00802410"/>
    <w:rsid w:val="00816055"/>
    <w:rsid w:val="00816AE9"/>
    <w:rsid w:val="00821D13"/>
    <w:rsid w:val="00823285"/>
    <w:rsid w:val="00833CF2"/>
    <w:rsid w:val="00841D20"/>
    <w:rsid w:val="00864F12"/>
    <w:rsid w:val="008679E6"/>
    <w:rsid w:val="008723D7"/>
    <w:rsid w:val="008A10BE"/>
    <w:rsid w:val="008A303E"/>
    <w:rsid w:val="008A5FE1"/>
    <w:rsid w:val="008C0712"/>
    <w:rsid w:val="008C4DB0"/>
    <w:rsid w:val="008E42A3"/>
    <w:rsid w:val="008F0709"/>
    <w:rsid w:val="00903E3F"/>
    <w:rsid w:val="00955F72"/>
    <w:rsid w:val="00957424"/>
    <w:rsid w:val="009F208E"/>
    <w:rsid w:val="00A05692"/>
    <w:rsid w:val="00A32137"/>
    <w:rsid w:val="00A451FA"/>
    <w:rsid w:val="00A83C69"/>
    <w:rsid w:val="00A96A5E"/>
    <w:rsid w:val="00AA466A"/>
    <w:rsid w:val="00AA57EE"/>
    <w:rsid w:val="00AC00A8"/>
    <w:rsid w:val="00AC3E80"/>
    <w:rsid w:val="00AE08D0"/>
    <w:rsid w:val="00AF5B4D"/>
    <w:rsid w:val="00B11B99"/>
    <w:rsid w:val="00B34AB9"/>
    <w:rsid w:val="00B454FE"/>
    <w:rsid w:val="00B733AA"/>
    <w:rsid w:val="00B82991"/>
    <w:rsid w:val="00BA5427"/>
    <w:rsid w:val="00BA6D15"/>
    <w:rsid w:val="00BD2788"/>
    <w:rsid w:val="00C02B4C"/>
    <w:rsid w:val="00C10D6A"/>
    <w:rsid w:val="00C43A0E"/>
    <w:rsid w:val="00C92275"/>
    <w:rsid w:val="00CB4935"/>
    <w:rsid w:val="00CC1A68"/>
    <w:rsid w:val="00CD0034"/>
    <w:rsid w:val="00CF543F"/>
    <w:rsid w:val="00D05E33"/>
    <w:rsid w:val="00D34801"/>
    <w:rsid w:val="00D40B13"/>
    <w:rsid w:val="00D63125"/>
    <w:rsid w:val="00D64601"/>
    <w:rsid w:val="00D822AB"/>
    <w:rsid w:val="00D843DC"/>
    <w:rsid w:val="00D85D47"/>
    <w:rsid w:val="00DC1F40"/>
    <w:rsid w:val="00DD3315"/>
    <w:rsid w:val="00DE4537"/>
    <w:rsid w:val="00DF1DB4"/>
    <w:rsid w:val="00E2274B"/>
    <w:rsid w:val="00E2500C"/>
    <w:rsid w:val="00E321E2"/>
    <w:rsid w:val="00E527DF"/>
    <w:rsid w:val="00E60CAD"/>
    <w:rsid w:val="00E7540A"/>
    <w:rsid w:val="00E804D5"/>
    <w:rsid w:val="00E8353D"/>
    <w:rsid w:val="00EB5DB9"/>
    <w:rsid w:val="00EE753C"/>
    <w:rsid w:val="00F12EDA"/>
    <w:rsid w:val="00F155F1"/>
    <w:rsid w:val="00F56F0A"/>
    <w:rsid w:val="00F76557"/>
    <w:rsid w:val="00F8657E"/>
    <w:rsid w:val="00F92E2A"/>
    <w:rsid w:val="00F95B5B"/>
    <w:rsid w:val="00FA7EEE"/>
    <w:rsid w:val="00FB04A8"/>
    <w:rsid w:val="00FD7F96"/>
    <w:rsid w:val="00FE3102"/>
    <w:rsid w:val="00FF26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3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5">
    <w:name w:val="heading 5"/>
    <w:basedOn w:val="a0"/>
    <w:next w:val="a0"/>
    <w:qFormat/>
    <w:rsid w:val="005B6BA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240" w:after="60"/>
      <w:outlineLvl w:val="4"/>
    </w:pPr>
    <w:rPr>
      <w:b/>
      <w:bCs/>
      <w:i/>
      <w:iCs/>
      <w:sz w:val="26"/>
      <w:szCs w:val="26"/>
      <w:lang w:eastAsia="ru-RU" w:bidi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uiPriority w:val="9"/>
    <w:rsid w:val="00553036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sid w:val="00553036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sid w:val="00553036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sid w:val="00553036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sid w:val="00553036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sid w:val="00553036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sid w:val="00553036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sid w:val="00553036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sid w:val="00553036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sid w:val="00553036"/>
    <w:rPr>
      <w:sz w:val="48"/>
      <w:szCs w:val="48"/>
    </w:rPr>
  </w:style>
  <w:style w:type="character" w:customStyle="1" w:styleId="SubtitleChar">
    <w:name w:val="Subtitle Char"/>
    <w:uiPriority w:val="11"/>
    <w:rsid w:val="00553036"/>
    <w:rPr>
      <w:sz w:val="24"/>
      <w:szCs w:val="24"/>
    </w:rPr>
  </w:style>
  <w:style w:type="character" w:customStyle="1" w:styleId="QuoteChar">
    <w:name w:val="Quote Char"/>
    <w:uiPriority w:val="29"/>
    <w:rsid w:val="00553036"/>
    <w:rPr>
      <w:i/>
    </w:rPr>
  </w:style>
  <w:style w:type="character" w:customStyle="1" w:styleId="IntenseQuoteChar">
    <w:name w:val="Intense Quote Char"/>
    <w:uiPriority w:val="30"/>
    <w:rsid w:val="00553036"/>
    <w:rPr>
      <w:i/>
    </w:rPr>
  </w:style>
  <w:style w:type="character" w:customStyle="1" w:styleId="HeaderChar">
    <w:name w:val="Header Char"/>
    <w:basedOn w:val="a1"/>
    <w:link w:val="Header"/>
    <w:uiPriority w:val="99"/>
    <w:rsid w:val="00553036"/>
  </w:style>
  <w:style w:type="character" w:customStyle="1" w:styleId="FooterChar">
    <w:name w:val="Footer Char"/>
    <w:basedOn w:val="a1"/>
    <w:link w:val="Footer"/>
    <w:uiPriority w:val="99"/>
    <w:rsid w:val="00553036"/>
  </w:style>
  <w:style w:type="character" w:customStyle="1" w:styleId="CaptionChar">
    <w:name w:val="Caption Char"/>
    <w:uiPriority w:val="99"/>
    <w:rsid w:val="00553036"/>
  </w:style>
  <w:style w:type="character" w:customStyle="1" w:styleId="FootnoteTextChar">
    <w:name w:val="Footnote Text Char"/>
    <w:uiPriority w:val="99"/>
    <w:rsid w:val="00553036"/>
    <w:rPr>
      <w:sz w:val="18"/>
    </w:rPr>
  </w:style>
  <w:style w:type="paragraph" w:styleId="a4">
    <w:name w:val="endnote text"/>
    <w:basedOn w:val="a0"/>
    <w:link w:val="a5"/>
    <w:uiPriority w:val="99"/>
    <w:semiHidden/>
    <w:unhideWhenUsed/>
    <w:rsid w:val="00553036"/>
    <w:rPr>
      <w:szCs w:val="20"/>
      <w:lang w:bidi="ar-SA"/>
    </w:rPr>
  </w:style>
  <w:style w:type="character" w:customStyle="1" w:styleId="a5">
    <w:name w:val="Текст концевой сноски Знак"/>
    <w:link w:val="a4"/>
    <w:uiPriority w:val="99"/>
    <w:rsid w:val="00553036"/>
    <w:rPr>
      <w:sz w:val="20"/>
    </w:rPr>
  </w:style>
  <w:style w:type="character" w:styleId="a6">
    <w:name w:val="endnote reference"/>
    <w:uiPriority w:val="99"/>
    <w:semiHidden/>
    <w:unhideWhenUsed/>
    <w:rsid w:val="00553036"/>
    <w:rPr>
      <w:vertAlign w:val="superscript"/>
    </w:rPr>
  </w:style>
  <w:style w:type="paragraph" w:styleId="a7">
    <w:name w:val="table of figures"/>
    <w:basedOn w:val="a0"/>
    <w:next w:val="a0"/>
    <w:uiPriority w:val="99"/>
    <w:unhideWhenUsed/>
    <w:rsid w:val="00553036"/>
  </w:style>
  <w:style w:type="paragraph" w:customStyle="1" w:styleId="Heading1">
    <w:name w:val="Heading 1"/>
    <w:link w:val="1"/>
    <w:uiPriority w:val="9"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customStyle="1" w:styleId="Heading2">
    <w:name w:val="Heading 2"/>
    <w:link w:val="2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customStyle="1" w:styleId="Heading3">
    <w:name w:val="Heading 3"/>
    <w:link w:val="3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customStyle="1" w:styleId="Heading4">
    <w:name w:val="Heading 4"/>
    <w:link w:val="4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customStyle="1" w:styleId="Heading50">
    <w:name w:val="Heading 5_0"/>
    <w:link w:val="50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customStyle="1" w:styleId="Heading6">
    <w:name w:val="Heading 6"/>
    <w:link w:val="6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customStyle="1" w:styleId="Heading7">
    <w:name w:val="Heading 7"/>
    <w:link w:val="7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customStyle="1" w:styleId="Heading8">
    <w:name w:val="Heading 8"/>
    <w:link w:val="8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customStyle="1" w:styleId="Heading9">
    <w:name w:val="Heading 9"/>
    <w:link w:val="9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customStyle="1" w:styleId="1">
    <w:name w:val="Заголовок 1 Знак"/>
    <w:link w:val="Heading1"/>
    <w:uiPriority w:val="9"/>
    <w:rsid w:val="00553036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sid w:val="00553036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sid w:val="00553036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sid w:val="00553036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Heading50"/>
    <w:rsid w:val="00553036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sid w:val="00553036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sid w:val="00553036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sid w:val="00553036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sid w:val="00553036"/>
    <w:rPr>
      <w:rFonts w:ascii="Arial" w:eastAsia="Arial" w:hAnsi="Arial"/>
      <w:i/>
      <w:iCs/>
      <w:sz w:val="21"/>
      <w:szCs w:val="21"/>
      <w:lang w:bidi="ar-SA"/>
    </w:rPr>
  </w:style>
  <w:style w:type="paragraph" w:styleId="a8">
    <w:name w:val="List Paragraph"/>
    <w:uiPriority w:val="34"/>
    <w:qFormat/>
    <w:rsid w:val="00553036"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Cs w:val="22"/>
      <w:lang w:eastAsia="en-US" w:bidi="en-US"/>
    </w:rPr>
  </w:style>
  <w:style w:type="paragraph" w:styleId="a9">
    <w:name w:val="No Spacing"/>
    <w:uiPriority w:val="1"/>
    <w:qFormat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aa">
    <w:name w:val="Title"/>
    <w:link w:val="ab"/>
    <w:uiPriority w:val="10"/>
    <w:qFormat/>
    <w:rsid w:val="00553036"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b">
    <w:name w:val="Название Знак"/>
    <w:link w:val="aa"/>
    <w:uiPriority w:val="10"/>
    <w:rsid w:val="00553036"/>
    <w:rPr>
      <w:sz w:val="48"/>
      <w:szCs w:val="48"/>
      <w:lang w:bidi="ar-SA"/>
    </w:rPr>
  </w:style>
  <w:style w:type="paragraph" w:styleId="ac">
    <w:name w:val="Subtitle"/>
    <w:link w:val="ad"/>
    <w:uiPriority w:val="11"/>
    <w:qFormat/>
    <w:rsid w:val="00553036"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d">
    <w:name w:val="Подзаголовок Знак"/>
    <w:link w:val="ac"/>
    <w:uiPriority w:val="11"/>
    <w:rsid w:val="00553036"/>
    <w:rPr>
      <w:sz w:val="24"/>
      <w:szCs w:val="24"/>
      <w:lang w:bidi="ar-SA"/>
    </w:rPr>
  </w:style>
  <w:style w:type="paragraph" w:styleId="20">
    <w:name w:val="Quote"/>
    <w:link w:val="21"/>
    <w:uiPriority w:val="29"/>
    <w:qFormat/>
    <w:rsid w:val="00553036"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1">
    <w:name w:val="Цитата 2 Знак"/>
    <w:link w:val="20"/>
    <w:uiPriority w:val="29"/>
    <w:rsid w:val="00553036"/>
    <w:rPr>
      <w:i/>
      <w:lang w:val="ru-RU" w:eastAsia="ru-RU" w:bidi="ar-SA"/>
    </w:rPr>
  </w:style>
  <w:style w:type="paragraph" w:styleId="ae">
    <w:name w:val="Intense Quote"/>
    <w:link w:val="af"/>
    <w:uiPriority w:val="30"/>
    <w:qFormat/>
    <w:rsid w:val="00553036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f">
    <w:name w:val="Выделенная цитата Знак"/>
    <w:link w:val="ae"/>
    <w:uiPriority w:val="30"/>
    <w:rsid w:val="00553036"/>
    <w:rPr>
      <w:i/>
      <w:shd w:val="clear" w:color="auto" w:fill="F2F2F2"/>
      <w:lang w:val="ru-RU" w:eastAsia="ru-RU" w:bidi="ar-SA"/>
    </w:rPr>
  </w:style>
  <w:style w:type="paragraph" w:customStyle="1" w:styleId="Header">
    <w:name w:val="Header"/>
    <w:basedOn w:val="a0"/>
    <w:link w:val="af0"/>
    <w:uiPriority w:val="99"/>
    <w:rsid w:val="00553036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Header"/>
    <w:uiPriority w:val="99"/>
    <w:rsid w:val="00553036"/>
  </w:style>
  <w:style w:type="paragraph" w:customStyle="1" w:styleId="Footer">
    <w:name w:val="Footer"/>
    <w:basedOn w:val="a0"/>
    <w:link w:val="af1"/>
    <w:uiPriority w:val="99"/>
    <w:rsid w:val="00553036"/>
    <w:pPr>
      <w:tabs>
        <w:tab w:val="center" w:pos="4153"/>
        <w:tab w:val="right" w:pos="8306"/>
      </w:tabs>
    </w:pPr>
  </w:style>
  <w:style w:type="character" w:customStyle="1" w:styleId="af1">
    <w:name w:val="Нижний колонтитул Знак"/>
    <w:link w:val="Footer"/>
    <w:uiPriority w:val="99"/>
    <w:rsid w:val="00553036"/>
  </w:style>
  <w:style w:type="table" w:styleId="af2">
    <w:name w:val="Table Grid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3">
    <w:name w:val="Hyperlink"/>
    <w:unhideWhenUsed/>
    <w:rsid w:val="00553036"/>
    <w:rPr>
      <w:color w:val="0000FF"/>
      <w:u w:val="single"/>
    </w:rPr>
  </w:style>
  <w:style w:type="paragraph" w:styleId="af4">
    <w:name w:val="footnote text"/>
    <w:link w:val="af5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5">
    <w:name w:val="Текст сноски Знак"/>
    <w:link w:val="af4"/>
    <w:rsid w:val="00553036"/>
    <w:rPr>
      <w:sz w:val="18"/>
      <w:lang w:bidi="ar-SA"/>
    </w:rPr>
  </w:style>
  <w:style w:type="character" w:styleId="af6">
    <w:name w:val="footnote reference"/>
    <w:unhideWhenUsed/>
    <w:rsid w:val="00553036"/>
    <w:rPr>
      <w:vertAlign w:val="superscript"/>
    </w:rPr>
  </w:style>
  <w:style w:type="paragraph" w:styleId="10">
    <w:name w:val="toc 1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</w:pPr>
    <w:rPr>
      <w:szCs w:val="22"/>
      <w:lang w:eastAsia="en-US" w:bidi="en-US"/>
    </w:rPr>
  </w:style>
  <w:style w:type="paragraph" w:styleId="22">
    <w:name w:val="toc 2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Cs w:val="22"/>
      <w:lang w:eastAsia="en-US" w:bidi="en-US"/>
    </w:rPr>
  </w:style>
  <w:style w:type="paragraph" w:styleId="30">
    <w:name w:val="toc 3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Cs w:val="22"/>
      <w:lang w:eastAsia="en-US" w:bidi="en-US"/>
    </w:rPr>
  </w:style>
  <w:style w:type="paragraph" w:styleId="40">
    <w:name w:val="toc 4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Cs w:val="22"/>
      <w:lang w:eastAsia="en-US" w:bidi="en-US"/>
    </w:rPr>
  </w:style>
  <w:style w:type="paragraph" w:styleId="60">
    <w:name w:val="toc 6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Cs w:val="22"/>
      <w:lang w:eastAsia="en-US" w:bidi="en-US"/>
    </w:rPr>
  </w:style>
  <w:style w:type="paragraph" w:styleId="70">
    <w:name w:val="toc 7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Cs w:val="22"/>
      <w:lang w:eastAsia="en-US" w:bidi="en-US"/>
    </w:rPr>
  </w:style>
  <w:style w:type="paragraph" w:styleId="80">
    <w:name w:val="toc 8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Cs w:val="22"/>
      <w:lang w:eastAsia="en-US" w:bidi="en-US"/>
    </w:rPr>
  </w:style>
  <w:style w:type="paragraph" w:styleId="90">
    <w:name w:val="toc 9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Cs w:val="22"/>
      <w:lang w:eastAsia="en-US" w:bidi="en-US"/>
    </w:rPr>
  </w:style>
  <w:style w:type="paragraph" w:styleId="af7">
    <w:name w:val="TOC Heading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af8">
    <w:name w:val="Body Text"/>
    <w:basedOn w:val="a0"/>
    <w:next w:val="a0"/>
    <w:rsid w:val="00553036"/>
    <w:pPr>
      <w:jc w:val="both"/>
    </w:pPr>
    <w:rPr>
      <w:sz w:val="22"/>
    </w:rPr>
  </w:style>
  <w:style w:type="character" w:styleId="af9">
    <w:name w:val="page number"/>
    <w:basedOn w:val="a1"/>
    <w:rsid w:val="00553036"/>
  </w:style>
  <w:style w:type="paragraph" w:customStyle="1" w:styleId="Caption">
    <w:name w:val="Caption"/>
    <w:basedOn w:val="a0"/>
    <w:next w:val="a0"/>
    <w:rsid w:val="00553036"/>
    <w:pPr>
      <w:jc w:val="center"/>
    </w:pPr>
    <w:rPr>
      <w:b/>
      <w:sz w:val="28"/>
    </w:rPr>
  </w:style>
  <w:style w:type="paragraph" w:styleId="23">
    <w:name w:val="Body Text 2"/>
    <w:basedOn w:val="a0"/>
    <w:rsid w:val="00553036"/>
    <w:pPr>
      <w:spacing w:before="120"/>
      <w:ind w:right="5102"/>
      <w:jc w:val="center"/>
    </w:pPr>
  </w:style>
  <w:style w:type="paragraph" w:customStyle="1" w:styleId="afa">
    <w:name w:val="Обращение"/>
    <w:basedOn w:val="a0"/>
    <w:next w:val="a0"/>
    <w:rsid w:val="00553036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8"/>
    <w:next w:val="af8"/>
    <w:rsid w:val="00553036"/>
    <w:pPr>
      <w:jc w:val="left"/>
    </w:pPr>
    <w:rPr>
      <w:sz w:val="16"/>
    </w:rPr>
  </w:style>
  <w:style w:type="paragraph" w:customStyle="1" w:styleId="afc">
    <w:name w:val="Адресат"/>
    <w:basedOn w:val="a0"/>
    <w:rsid w:val="00553036"/>
    <w:pPr>
      <w:spacing w:before="120"/>
    </w:pPr>
    <w:rPr>
      <w:b/>
    </w:rPr>
  </w:style>
  <w:style w:type="paragraph" w:styleId="31">
    <w:name w:val="Body Text 3"/>
    <w:basedOn w:val="a0"/>
    <w:rsid w:val="00553036"/>
    <w:pPr>
      <w:tabs>
        <w:tab w:val="left" w:pos="7371"/>
      </w:tabs>
      <w:spacing w:before="120"/>
    </w:pPr>
    <w:rPr>
      <w:sz w:val="28"/>
    </w:rPr>
  </w:style>
  <w:style w:type="paragraph" w:styleId="afd">
    <w:name w:val="Balloon Text"/>
    <w:basedOn w:val="a0"/>
    <w:link w:val="afe"/>
    <w:uiPriority w:val="99"/>
    <w:semiHidden/>
    <w:unhideWhenUsed/>
    <w:rsid w:val="00553036"/>
    <w:rPr>
      <w:rFonts w:ascii="Tahoma" w:hAnsi="Tahoma"/>
      <w:sz w:val="16"/>
      <w:szCs w:val="16"/>
      <w:lang w:bidi="ar-SA"/>
    </w:rPr>
  </w:style>
  <w:style w:type="character" w:customStyle="1" w:styleId="afe">
    <w:name w:val="Текст выноски Знак"/>
    <w:link w:val="afd"/>
    <w:uiPriority w:val="99"/>
    <w:semiHidden/>
    <w:rsid w:val="0055303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553036"/>
    <w:pPr>
      <w:widowControl w:val="0"/>
    </w:pPr>
    <w:rPr>
      <w:rFonts w:ascii="Calibri" w:hAnsi="Calibri" w:cs="Calibri"/>
      <w:sz w:val="22"/>
    </w:rPr>
  </w:style>
  <w:style w:type="paragraph" w:styleId="aff">
    <w:name w:val="Body Text Indent"/>
    <w:basedOn w:val="a0"/>
    <w:link w:val="aff0"/>
    <w:uiPriority w:val="99"/>
    <w:semiHidden/>
    <w:unhideWhenUsed/>
    <w:rsid w:val="00553036"/>
    <w:pPr>
      <w:spacing w:after="120"/>
      <w:ind w:left="283"/>
    </w:pPr>
  </w:style>
  <w:style w:type="character" w:customStyle="1" w:styleId="aff0">
    <w:name w:val="Основной текст с отступом Знак"/>
    <w:link w:val="aff"/>
    <w:uiPriority w:val="99"/>
    <w:semiHidden/>
    <w:rsid w:val="00553036"/>
    <w:rPr>
      <w:szCs w:val="22"/>
      <w:lang w:eastAsia="en-US" w:bidi="en-US"/>
    </w:rPr>
  </w:style>
  <w:style w:type="paragraph" w:customStyle="1" w:styleId="11">
    <w:name w:val="Заголовок 11"/>
    <w:basedOn w:val="Footer"/>
    <w:next w:val="Footer"/>
    <w:rsid w:val="00553036"/>
    <w:pPr>
      <w:keepNext/>
      <w:shd w:val="nil"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styleId="aff1">
    <w:name w:val="header"/>
    <w:basedOn w:val="a0"/>
    <w:link w:val="12"/>
    <w:uiPriority w:val="99"/>
    <w:semiHidden/>
    <w:unhideWhenUsed/>
    <w:rsid w:val="00D843DC"/>
    <w:pPr>
      <w:tabs>
        <w:tab w:val="center" w:pos="4677"/>
        <w:tab w:val="right" w:pos="9355"/>
      </w:tabs>
    </w:pPr>
  </w:style>
  <w:style w:type="character" w:customStyle="1" w:styleId="12">
    <w:name w:val="Верхний колонтитул Знак1"/>
    <w:link w:val="aff1"/>
    <w:uiPriority w:val="99"/>
    <w:semiHidden/>
    <w:rsid w:val="00D843DC"/>
    <w:rPr>
      <w:szCs w:val="22"/>
      <w:lang w:eastAsia="en-US" w:bidi="en-US"/>
    </w:rPr>
  </w:style>
  <w:style w:type="paragraph" w:styleId="aff2">
    <w:name w:val="footer"/>
    <w:basedOn w:val="a0"/>
    <w:link w:val="13"/>
    <w:uiPriority w:val="99"/>
    <w:semiHidden/>
    <w:unhideWhenUsed/>
    <w:rsid w:val="00D843DC"/>
    <w:pPr>
      <w:tabs>
        <w:tab w:val="center" w:pos="4677"/>
        <w:tab w:val="right" w:pos="9355"/>
      </w:tabs>
    </w:pPr>
  </w:style>
  <w:style w:type="character" w:customStyle="1" w:styleId="13">
    <w:name w:val="Нижний колонтитул Знак1"/>
    <w:link w:val="aff2"/>
    <w:uiPriority w:val="99"/>
    <w:semiHidden/>
    <w:rsid w:val="00D843DC"/>
    <w:rPr>
      <w:szCs w:val="22"/>
      <w:lang w:eastAsia="en-US" w:bidi="en-US"/>
    </w:rPr>
  </w:style>
  <w:style w:type="character" w:customStyle="1" w:styleId="510">
    <w:name w:val="Заголовок 5 Знак1"/>
    <w:uiPriority w:val="9"/>
    <w:semiHidden/>
    <w:rsid w:val="005B6BA6"/>
    <w:rPr>
      <w:rFonts w:ascii="Calibri" w:eastAsia="Times New Roman" w:hAnsi="Calibri" w:cs="Times New Roman"/>
      <w:b/>
      <w:bCs/>
      <w:i/>
      <w:iCs/>
      <w:sz w:val="26"/>
      <w:szCs w:val="26"/>
      <w:lang w:eastAsia="en-US" w:bidi="en-US"/>
    </w:rPr>
  </w:style>
  <w:style w:type="paragraph" w:customStyle="1" w:styleId="ConsNonformat">
    <w:name w:val="ConsNonformat"/>
    <w:rsid w:val="005B6BA6"/>
    <w:pPr>
      <w:widowControl w:val="0"/>
    </w:pPr>
    <w:rPr>
      <w:rFonts w:ascii="Courier New" w:hAnsi="Courier New"/>
      <w:snapToGrid w:val="0"/>
    </w:rPr>
  </w:style>
  <w:style w:type="paragraph" w:styleId="a">
    <w:name w:val="List Bullet"/>
    <w:basedOn w:val="a0"/>
    <w:rsid w:val="005B6BA6"/>
    <w:pPr>
      <w:numPr>
        <w:numId w:val="1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contextualSpacing/>
    </w:pPr>
    <w:rPr>
      <w:sz w:val="24"/>
      <w:szCs w:val="24"/>
      <w:lang w:eastAsia="ru-RU" w:bidi="ar-SA"/>
    </w:rPr>
  </w:style>
  <w:style w:type="paragraph" w:customStyle="1" w:styleId="Default">
    <w:name w:val="Default"/>
    <w:rsid w:val="005B6BA6"/>
    <w:pPr>
      <w:autoSpaceDE w:val="0"/>
      <w:autoSpaceDN w:val="0"/>
      <w:adjustRightInd w:val="0"/>
    </w:pPr>
    <w:rPr>
      <w:rFonts w:eastAsia="SimSun"/>
      <w:color w:val="000000"/>
      <w:sz w:val="24"/>
      <w:szCs w:val="24"/>
    </w:rPr>
  </w:style>
  <w:style w:type="paragraph" w:customStyle="1" w:styleId="s1">
    <w:name w:val="s_1"/>
    <w:basedOn w:val="a0"/>
    <w:rsid w:val="005B6BA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styleId="aff3">
    <w:name w:val="annotation reference"/>
    <w:uiPriority w:val="99"/>
    <w:semiHidden/>
    <w:unhideWhenUsed/>
    <w:rsid w:val="00E2500C"/>
    <w:rPr>
      <w:sz w:val="16"/>
      <w:szCs w:val="16"/>
    </w:rPr>
  </w:style>
  <w:style w:type="paragraph" w:styleId="aff4">
    <w:name w:val="annotation text"/>
    <w:basedOn w:val="a0"/>
    <w:link w:val="aff5"/>
    <w:uiPriority w:val="99"/>
    <w:semiHidden/>
    <w:unhideWhenUsed/>
    <w:rsid w:val="00E2500C"/>
    <w:rPr>
      <w:szCs w:val="20"/>
    </w:rPr>
  </w:style>
  <w:style w:type="character" w:customStyle="1" w:styleId="aff5">
    <w:name w:val="Текст примечания Знак"/>
    <w:link w:val="aff4"/>
    <w:uiPriority w:val="99"/>
    <w:semiHidden/>
    <w:rsid w:val="00E2500C"/>
    <w:rPr>
      <w:lang w:eastAsia="en-US" w:bidi="en-US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E2500C"/>
    <w:rPr>
      <w:b/>
      <w:bCs/>
    </w:rPr>
  </w:style>
  <w:style w:type="character" w:customStyle="1" w:styleId="aff7">
    <w:name w:val="Тема примечания Знак"/>
    <w:link w:val="aff6"/>
    <w:uiPriority w:val="99"/>
    <w:semiHidden/>
    <w:rsid w:val="00E2500C"/>
    <w:rPr>
      <w:b/>
      <w:bCs/>
      <w:lang w:eastAsia="en-US" w:bidi="en-US"/>
    </w:rPr>
  </w:style>
  <w:style w:type="paragraph" w:customStyle="1" w:styleId="ConsPlusTitle">
    <w:name w:val="ConsPlusTitle"/>
    <w:uiPriority w:val="99"/>
    <w:rsid w:val="00713BE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ff8">
    <w:name w:val="Цветовое выделение"/>
    <w:uiPriority w:val="99"/>
    <w:rsid w:val="00015B20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D8C776-2D1C-4DD0-BF70-37C7D0104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doa</cp:lastModifiedBy>
  <cp:revision>2</cp:revision>
  <cp:lastPrinted>2025-09-02T05:12:00Z</cp:lastPrinted>
  <dcterms:created xsi:type="dcterms:W3CDTF">2025-09-02T08:46:00Z</dcterms:created>
  <dcterms:modified xsi:type="dcterms:W3CDTF">2025-09-02T08:46:00Z</dcterms:modified>
</cp:coreProperties>
</file>