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76C" w:rsidRDefault="0056376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Title"/>
        <w:jc w:val="center"/>
      </w:pPr>
      <w:r>
        <w:t>АДМИНИСТРАЦИЯ ТОМСКОЙ ОБЛАСТИ</w:t>
      </w:r>
    </w:p>
    <w:p w:rsidR="0056376C" w:rsidRDefault="0056376C">
      <w:pPr>
        <w:pStyle w:val="ConsPlusTitle"/>
        <w:jc w:val="center"/>
      </w:pPr>
    </w:p>
    <w:p w:rsidR="0056376C" w:rsidRDefault="0056376C">
      <w:pPr>
        <w:pStyle w:val="ConsPlusTitle"/>
        <w:jc w:val="center"/>
      </w:pPr>
      <w:r>
        <w:t>РАСПОРЯЖЕНИЕ</w:t>
      </w:r>
    </w:p>
    <w:p w:rsidR="0056376C" w:rsidRDefault="0056376C">
      <w:pPr>
        <w:pStyle w:val="ConsPlusTitle"/>
        <w:jc w:val="center"/>
      </w:pPr>
      <w:r>
        <w:t>от 24 ноября 2011 г. N 1185-ра</w:t>
      </w:r>
    </w:p>
    <w:p w:rsidR="0056376C" w:rsidRDefault="0056376C">
      <w:pPr>
        <w:pStyle w:val="ConsPlusTitle"/>
        <w:jc w:val="center"/>
      </w:pPr>
    </w:p>
    <w:p w:rsidR="0056376C" w:rsidRDefault="0056376C">
      <w:pPr>
        <w:pStyle w:val="ConsPlusTitle"/>
        <w:jc w:val="center"/>
      </w:pPr>
      <w:r>
        <w:t>ОБ ОБЛАСТНОМ КОНКУРСЕ ПРОЕКТОВ МОЛОДЕЖНЫХ И ДЕТСКИХ</w:t>
      </w:r>
    </w:p>
    <w:p w:rsidR="0056376C" w:rsidRDefault="0056376C">
      <w:pPr>
        <w:pStyle w:val="ConsPlusTitle"/>
        <w:jc w:val="center"/>
      </w:pPr>
      <w:r>
        <w:t>ОБЩЕСТВЕННЫХ ОБЪЕДИНЕНИЙ "МЫ - КОМАНДА"</w:t>
      </w:r>
    </w:p>
    <w:p w:rsidR="0056376C" w:rsidRDefault="0056376C">
      <w:pPr>
        <w:pStyle w:val="ConsPlusNormal"/>
        <w:jc w:val="center"/>
      </w:pPr>
      <w:r>
        <w:t>Список изменяющих документов</w:t>
      </w:r>
    </w:p>
    <w:p w:rsidR="0056376C" w:rsidRDefault="0056376C">
      <w:pPr>
        <w:pStyle w:val="ConsPlusNormal"/>
        <w:jc w:val="center"/>
      </w:pPr>
      <w:r>
        <w:t>(в ред. распоряжений Администрации Томской области</w:t>
      </w:r>
    </w:p>
    <w:p w:rsidR="0056376C" w:rsidRDefault="0056376C">
      <w:pPr>
        <w:pStyle w:val="ConsPlusNormal"/>
        <w:jc w:val="center"/>
      </w:pPr>
      <w:r>
        <w:t xml:space="preserve">от 26.10.2012 </w:t>
      </w:r>
      <w:hyperlink r:id="rId5" w:history="1">
        <w:r>
          <w:rPr>
            <w:color w:val="0000FF"/>
          </w:rPr>
          <w:t>N 951-ра</w:t>
        </w:r>
      </w:hyperlink>
      <w:r>
        <w:t xml:space="preserve">, от 21.11.2013 </w:t>
      </w:r>
      <w:hyperlink r:id="rId6" w:history="1">
        <w:r>
          <w:rPr>
            <w:color w:val="0000FF"/>
          </w:rPr>
          <w:t>N 879-ра</w:t>
        </w:r>
      </w:hyperlink>
      <w:r>
        <w:t>,</w:t>
      </w:r>
    </w:p>
    <w:p w:rsidR="0056376C" w:rsidRDefault="0056376C">
      <w:pPr>
        <w:pStyle w:val="ConsPlusNormal"/>
        <w:jc w:val="center"/>
      </w:pPr>
      <w:r>
        <w:t xml:space="preserve">от 24.10.2014 </w:t>
      </w:r>
      <w:hyperlink r:id="rId7" w:history="1">
        <w:r>
          <w:rPr>
            <w:color w:val="0000FF"/>
          </w:rPr>
          <w:t>N 748-ра</w:t>
        </w:r>
      </w:hyperlink>
      <w:r>
        <w:t>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 xml:space="preserve">1. Во исполнение </w:t>
      </w:r>
      <w:hyperlink r:id="rId8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 целях выявления и поддержки эффективных проектов, направленных на вовлечение молодежи в общественную деятельность, утвердить </w:t>
      </w:r>
      <w:hyperlink w:anchor="P32" w:history="1">
        <w:r>
          <w:rPr>
            <w:color w:val="0000FF"/>
          </w:rPr>
          <w:t>Положение</w:t>
        </w:r>
      </w:hyperlink>
      <w:r>
        <w:t xml:space="preserve"> об областном конкурсе проектов молодежных и детских общественных объединений "Мы - команда" согласно приложению к настоящему распоряжению.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6376C" w:rsidRDefault="0056376C">
      <w:pPr>
        <w:pStyle w:val="ConsPlusNormal"/>
        <w:ind w:firstLine="540"/>
        <w:jc w:val="both"/>
      </w:pPr>
      <w:r>
        <w:t>2. Департаменту по информационной политике и работе с общественностью Администрации Томской области (Халин) обеспечить размещение настоящего распоряжения на официальном информационном сайте Администрации Томской области и информационное сопровождение конкурса в средствах массовой информации.</w:t>
      </w:r>
    </w:p>
    <w:p w:rsidR="0056376C" w:rsidRDefault="0056376C">
      <w:pPr>
        <w:pStyle w:val="ConsPlusNormal"/>
        <w:ind w:firstLine="540"/>
        <w:jc w:val="both"/>
      </w:pPr>
      <w:r>
        <w:t>3. Контроль за исполнением настоящего распоряжения возложить на заместителя Губернатора Томской области по социальной политике Акатаева Ч.М.</w:t>
      </w:r>
    </w:p>
    <w:p w:rsidR="0056376C" w:rsidRDefault="0056376C">
      <w:pPr>
        <w:pStyle w:val="ConsPlusNormal"/>
        <w:jc w:val="both"/>
      </w:pPr>
      <w:r>
        <w:t xml:space="preserve">(п. 3 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right"/>
      </w:pPr>
      <w:r>
        <w:t>Губернатор</w:t>
      </w:r>
    </w:p>
    <w:p w:rsidR="0056376C" w:rsidRDefault="0056376C">
      <w:pPr>
        <w:pStyle w:val="ConsPlusNormal"/>
        <w:jc w:val="right"/>
      </w:pPr>
      <w:r>
        <w:t>Томской области</w:t>
      </w:r>
    </w:p>
    <w:p w:rsidR="0056376C" w:rsidRDefault="0056376C">
      <w:pPr>
        <w:pStyle w:val="ConsPlusNormal"/>
        <w:jc w:val="right"/>
      </w:pPr>
      <w:r>
        <w:t>В.М.КРЕСС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right"/>
      </w:pPr>
      <w:r>
        <w:t>Утверждено</w:t>
      </w:r>
    </w:p>
    <w:p w:rsidR="0056376C" w:rsidRDefault="0056376C">
      <w:pPr>
        <w:pStyle w:val="ConsPlusNormal"/>
        <w:jc w:val="right"/>
      </w:pPr>
      <w:r>
        <w:t>распоряжением</w:t>
      </w:r>
    </w:p>
    <w:p w:rsidR="0056376C" w:rsidRDefault="0056376C">
      <w:pPr>
        <w:pStyle w:val="ConsPlusNormal"/>
        <w:jc w:val="right"/>
      </w:pPr>
      <w:r>
        <w:t>Администрации Томской области</w:t>
      </w:r>
    </w:p>
    <w:p w:rsidR="0056376C" w:rsidRDefault="0056376C">
      <w:pPr>
        <w:pStyle w:val="ConsPlusNormal"/>
        <w:jc w:val="right"/>
      </w:pPr>
      <w:r>
        <w:t>от 24.11.2011 N 1185-ра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Title"/>
        <w:jc w:val="center"/>
      </w:pPr>
      <w:bookmarkStart w:id="0" w:name="P32"/>
      <w:bookmarkEnd w:id="0"/>
      <w:r>
        <w:t>ПОЛОЖЕНИЕ</w:t>
      </w:r>
    </w:p>
    <w:p w:rsidR="0056376C" w:rsidRDefault="0056376C">
      <w:pPr>
        <w:pStyle w:val="ConsPlusTitle"/>
        <w:jc w:val="center"/>
      </w:pPr>
      <w:r>
        <w:t>ОБ ОБЛАСТНОМ КОНКУРСЕ ПРОЕКТОВ МОЛОДЕЖНЫХ И ДЕТСКИХ</w:t>
      </w:r>
    </w:p>
    <w:p w:rsidR="0056376C" w:rsidRDefault="0056376C">
      <w:pPr>
        <w:pStyle w:val="ConsPlusTitle"/>
        <w:jc w:val="center"/>
      </w:pPr>
      <w:r>
        <w:t>ОБЩЕСТВЕННЫХ ОБЪЕДИНЕНИЙ "МЫ - КОМАНДА"</w:t>
      </w:r>
    </w:p>
    <w:p w:rsidR="0056376C" w:rsidRDefault="0056376C">
      <w:pPr>
        <w:pStyle w:val="ConsPlusNormal"/>
        <w:jc w:val="center"/>
      </w:pPr>
      <w:r>
        <w:t>Список изменяющих документов</w:t>
      </w:r>
    </w:p>
    <w:p w:rsidR="0056376C" w:rsidRDefault="0056376C">
      <w:pPr>
        <w:pStyle w:val="ConsPlusNormal"/>
        <w:jc w:val="center"/>
      </w:pPr>
      <w:r>
        <w:t>(в ред. распоряжений Администрации Томской области</w:t>
      </w:r>
    </w:p>
    <w:p w:rsidR="0056376C" w:rsidRDefault="0056376C">
      <w:pPr>
        <w:pStyle w:val="ConsPlusNormal"/>
        <w:jc w:val="center"/>
      </w:pPr>
      <w:r>
        <w:t xml:space="preserve">от 26.10.2012 </w:t>
      </w:r>
      <w:hyperlink r:id="rId11" w:history="1">
        <w:r>
          <w:rPr>
            <w:color w:val="0000FF"/>
          </w:rPr>
          <w:t>N 951-ра</w:t>
        </w:r>
      </w:hyperlink>
      <w:r>
        <w:t xml:space="preserve">, от 21.11.2013 </w:t>
      </w:r>
      <w:hyperlink r:id="rId12" w:history="1">
        <w:r>
          <w:rPr>
            <w:color w:val="0000FF"/>
          </w:rPr>
          <w:t>N 879-ра</w:t>
        </w:r>
      </w:hyperlink>
      <w:r>
        <w:t>,</w:t>
      </w:r>
    </w:p>
    <w:p w:rsidR="0056376C" w:rsidRDefault="0056376C">
      <w:pPr>
        <w:pStyle w:val="ConsPlusNormal"/>
        <w:jc w:val="center"/>
      </w:pPr>
      <w:r>
        <w:t xml:space="preserve">от 24.10.2014 </w:t>
      </w:r>
      <w:hyperlink r:id="rId13" w:history="1">
        <w:r>
          <w:rPr>
            <w:color w:val="0000FF"/>
          </w:rPr>
          <w:t>N 748-ра</w:t>
        </w:r>
      </w:hyperlink>
      <w:r>
        <w:t>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1. ОБЩИЕ ПОЛОЖЕНИЯ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 xml:space="preserve">1. Настоящее Положение об областном конкурсе проектов молодежных и детских </w:t>
      </w:r>
      <w:r>
        <w:lastRenderedPageBreak/>
        <w:t xml:space="preserve">общественных объединений "Мы - команда" (далее - Положение) разработано в целях реализации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6376C" w:rsidRDefault="0056376C">
      <w:pPr>
        <w:pStyle w:val="ConsPlusNormal"/>
        <w:ind w:firstLine="540"/>
        <w:jc w:val="both"/>
      </w:pPr>
      <w:r>
        <w:t>2. Областной конкурс проектов молодежных и детских общественных объединений "Мы - команда" (далее - Конкурс) проводится с целью оказания государственной поддержки проектам молодежных и детских общественных объединений.</w:t>
      </w:r>
    </w:p>
    <w:p w:rsidR="0056376C" w:rsidRDefault="0056376C">
      <w:pPr>
        <w:pStyle w:val="ConsPlusNormal"/>
        <w:ind w:firstLine="540"/>
        <w:jc w:val="both"/>
      </w:pPr>
      <w:r>
        <w:t>3. Задачи Конкурса - выявление и поддержка проектов молодежных и детских общественных объединений, заявкам которых присвоен максимальный рейтинг в соответствии с условиями Конкурса.</w:t>
      </w:r>
    </w:p>
    <w:p w:rsidR="0056376C" w:rsidRDefault="0056376C">
      <w:pPr>
        <w:pStyle w:val="ConsPlusNormal"/>
        <w:ind w:firstLine="540"/>
        <w:jc w:val="both"/>
      </w:pPr>
      <w:r>
        <w:t>4. Решение о государственной поддержке проектов молодежных и детских объединений принимается Департаментом по молодежной политике, физической культуре и спорту Томской области на основании решения конкурсной комиссии по проведению областного конкурса проектов молодежных и детских общественных объединений "Мы - команда", сформированной и действующей в порядке, предусмотренном настоящим Положением (далее - Конкурсная комиссия).</w:t>
      </w:r>
    </w:p>
    <w:p w:rsidR="0056376C" w:rsidRDefault="0056376C">
      <w:pPr>
        <w:pStyle w:val="ConsPlusNormal"/>
        <w:ind w:firstLine="540"/>
        <w:jc w:val="both"/>
      </w:pPr>
      <w:r>
        <w:t>5. Молодежным и детским общественным объединениям, проекты которых победили в Конкурсе, предоставляется государственная поддержка в виде субсидий из областного бюджета в соответствии с законом Томской области об областном бюджете на текущий финансовый год и плановый период. Порядок определения объема и предоставления субсидии из областного бюджета устанавливается Администрацией Томской области. Размер субсидии на реализацию проекта не может превышать 400 тысяч рублей.</w:t>
      </w:r>
    </w:p>
    <w:p w:rsidR="0056376C" w:rsidRDefault="0056376C">
      <w:pPr>
        <w:pStyle w:val="ConsPlusNormal"/>
        <w:jc w:val="both"/>
      </w:pPr>
      <w:r>
        <w:t xml:space="preserve">(п. 5 в ред. </w:t>
      </w:r>
      <w:hyperlink r:id="rId1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 xml:space="preserve">6. Соискателями Конкурса являются молодежные и детские общественные объединения, соответствующие требованиям </w:t>
      </w:r>
      <w:hyperlink r:id="rId17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6376C" w:rsidRDefault="0056376C">
      <w:pPr>
        <w:pStyle w:val="ConsPlusNormal"/>
        <w:ind w:firstLine="540"/>
        <w:jc w:val="both"/>
      </w:pPr>
      <w:r>
        <w:t>Участниками Конкурса являются соискатели, допущенные решением Конкурсной комиссии к участию в Конкурсе (далее - участники Конкурса).</w:t>
      </w:r>
    </w:p>
    <w:p w:rsidR="0056376C" w:rsidRDefault="0056376C">
      <w:pPr>
        <w:pStyle w:val="ConsPlusNormal"/>
        <w:ind w:firstLine="540"/>
        <w:jc w:val="both"/>
      </w:pPr>
      <w:r>
        <w:t>7. Организатором Конкурса является Департамент по молодежной политике, физической культуре и спорту Томской области (далее - организатор).</w:t>
      </w:r>
    </w:p>
    <w:p w:rsidR="0056376C" w:rsidRDefault="0056376C">
      <w:pPr>
        <w:pStyle w:val="ConsPlusNormal"/>
        <w:ind w:firstLine="540"/>
        <w:jc w:val="both"/>
      </w:pPr>
      <w:r>
        <w:t>8. Организатор выполняет следующие функции:</w:t>
      </w:r>
    </w:p>
    <w:p w:rsidR="0056376C" w:rsidRDefault="0056376C">
      <w:pPr>
        <w:pStyle w:val="ConsPlusNormal"/>
        <w:ind w:firstLine="540"/>
        <w:jc w:val="both"/>
      </w:pPr>
      <w:r>
        <w:t>1) подготавливает проект повестки дня заседания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2) направляет членам Конкурсной комиссии (не позднее двух дней до даты проведения заседания) уведомление о проведении заседания, повестку дня заседания и материалы (информацию) по вопросам повестки в письменной форме с указанием даты, времени и места проведения заседания;</w:t>
      </w:r>
    </w:p>
    <w:p w:rsidR="0056376C" w:rsidRDefault="0056376C">
      <w:pPr>
        <w:pStyle w:val="ConsPlusNormal"/>
        <w:ind w:firstLine="540"/>
        <w:jc w:val="both"/>
      </w:pPr>
      <w:r>
        <w:t>3) обеспечивает своевременное (не позднее двух дней до даты проведения заседания) оповещение членов Конкурсной комиссии о проведении заседания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4) информирует соискателей и участников Конкурса о ходе проведения Конкурса;</w:t>
      </w:r>
    </w:p>
    <w:p w:rsidR="0056376C" w:rsidRDefault="0056376C">
      <w:pPr>
        <w:pStyle w:val="ConsPlusNormal"/>
        <w:ind w:firstLine="540"/>
        <w:jc w:val="both"/>
      </w:pPr>
      <w:r>
        <w:t>5) определяет даты начала и окончания приема заявок;</w:t>
      </w:r>
    </w:p>
    <w:p w:rsidR="0056376C" w:rsidRDefault="0056376C">
      <w:pPr>
        <w:pStyle w:val="ConsPlusNormal"/>
        <w:ind w:firstLine="540"/>
        <w:jc w:val="both"/>
      </w:pPr>
      <w:r>
        <w:t>6) осуществляет прием конкурсных заявок на участие в Конкурсе (далее - заявки);</w:t>
      </w:r>
    </w:p>
    <w:p w:rsidR="0056376C" w:rsidRDefault="0056376C">
      <w:pPr>
        <w:pStyle w:val="ConsPlusNormal"/>
        <w:ind w:firstLine="540"/>
        <w:jc w:val="both"/>
      </w:pPr>
      <w:r>
        <w:t>7) обеспечивает хранение представленных соискателями заявок;</w:t>
      </w:r>
    </w:p>
    <w:p w:rsidR="0056376C" w:rsidRDefault="0056376C">
      <w:pPr>
        <w:pStyle w:val="ConsPlusNormal"/>
        <w:ind w:firstLine="540"/>
        <w:jc w:val="both"/>
      </w:pPr>
      <w:r>
        <w:t>8) предоставляет разъяснения по вопросам проведения Конкурса;</w:t>
      </w:r>
    </w:p>
    <w:p w:rsidR="0056376C" w:rsidRDefault="0056376C">
      <w:pPr>
        <w:pStyle w:val="ConsPlusNormal"/>
        <w:ind w:firstLine="540"/>
        <w:jc w:val="both"/>
      </w:pPr>
      <w:r>
        <w:t>9) обеспечивает исполнение решений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10) осуществляет мониторинг реализации проектов, получивших государственную поддержку;</w:t>
      </w:r>
    </w:p>
    <w:p w:rsidR="0056376C" w:rsidRDefault="0056376C">
      <w:pPr>
        <w:pStyle w:val="ConsPlusNormal"/>
        <w:ind w:firstLine="540"/>
        <w:jc w:val="both"/>
      </w:pPr>
      <w:r>
        <w:t>11) выполняет иные функции, определенные настоящим Положением.</w:t>
      </w:r>
    </w:p>
    <w:p w:rsidR="0056376C" w:rsidRDefault="0056376C">
      <w:pPr>
        <w:pStyle w:val="ConsPlusNormal"/>
        <w:ind w:firstLine="540"/>
        <w:jc w:val="both"/>
      </w:pPr>
      <w:r>
        <w:t xml:space="preserve">9. Адреса и контактные данные организатора указаны в информационной </w:t>
      </w:r>
      <w:hyperlink w:anchor="P261" w:history="1">
        <w:r>
          <w:rPr>
            <w:color w:val="0000FF"/>
          </w:rPr>
          <w:t>карте</w:t>
        </w:r>
      </w:hyperlink>
      <w:r>
        <w:t xml:space="preserve"> Конкурса. Информационная </w:t>
      </w:r>
      <w:hyperlink w:anchor="P261" w:history="1">
        <w:r>
          <w:rPr>
            <w:color w:val="0000FF"/>
          </w:rPr>
          <w:t>карта</w:t>
        </w:r>
      </w:hyperlink>
      <w:r>
        <w:t xml:space="preserve"> Конкурса является неотъемлемой частью настоящего Положения и </w:t>
      </w:r>
      <w:r>
        <w:lastRenderedPageBreak/>
        <w:t>размещается на официальном информационном сайте Администрации Томской области по адресу: http://www.tomsk.gov.ru.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2. КОНКУРСНАЯ КОМИССИЯ И ПОРЯДОК ЕЕ РАБОТЫ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10. Проведение Конкурса осуществляет Конкурсная комиссия.</w:t>
      </w:r>
    </w:p>
    <w:p w:rsidR="0056376C" w:rsidRDefault="0056376C">
      <w:pPr>
        <w:pStyle w:val="ConsPlusNormal"/>
        <w:ind w:firstLine="540"/>
        <w:jc w:val="both"/>
      </w:pPr>
      <w:r>
        <w:t xml:space="preserve">11. </w:t>
      </w:r>
      <w:hyperlink w:anchor="P318" w:history="1">
        <w:r>
          <w:rPr>
            <w:color w:val="0000FF"/>
          </w:rPr>
          <w:t>Состав</w:t>
        </w:r>
      </w:hyperlink>
      <w:r>
        <w:t xml:space="preserve"> Конкурсной комиссии изложен в приложении N 1 к настоящему Положению.</w:t>
      </w:r>
    </w:p>
    <w:p w:rsidR="0056376C" w:rsidRDefault="0056376C">
      <w:pPr>
        <w:pStyle w:val="ConsPlusNormal"/>
        <w:ind w:firstLine="540"/>
        <w:jc w:val="both"/>
      </w:pPr>
      <w:r>
        <w:t>12. Конкурсная комиссия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56376C" w:rsidRDefault="0056376C">
      <w:pPr>
        <w:pStyle w:val="ConsPlusNormal"/>
        <w:ind w:firstLine="540"/>
        <w:jc w:val="both"/>
      </w:pPr>
      <w:r>
        <w:t>13. Конкурсная комиссия выполняет следующие функции:</w:t>
      </w:r>
    </w:p>
    <w:p w:rsidR="0056376C" w:rsidRDefault="0056376C">
      <w:pPr>
        <w:pStyle w:val="ConsPlusNormal"/>
        <w:ind w:firstLine="540"/>
        <w:jc w:val="both"/>
      </w:pPr>
      <w:r>
        <w:t>1) принимает решение о допуске соискателей в качестве участников Конкурса;</w:t>
      </w:r>
    </w:p>
    <w:p w:rsidR="0056376C" w:rsidRDefault="0056376C">
      <w:pPr>
        <w:pStyle w:val="ConsPlusNormal"/>
        <w:ind w:firstLine="540"/>
        <w:jc w:val="both"/>
      </w:pPr>
      <w:r>
        <w:t>2) рассматривает заявки участников Конкурса;</w:t>
      </w:r>
    </w:p>
    <w:p w:rsidR="0056376C" w:rsidRDefault="0056376C">
      <w:pPr>
        <w:pStyle w:val="ConsPlusNormal"/>
        <w:ind w:firstLine="540"/>
        <w:jc w:val="both"/>
      </w:pPr>
      <w:r>
        <w:t>3) определяет победителей Конкурса;</w:t>
      </w:r>
    </w:p>
    <w:p w:rsidR="0056376C" w:rsidRDefault="0056376C">
      <w:pPr>
        <w:pStyle w:val="ConsPlusNormal"/>
        <w:ind w:firstLine="540"/>
        <w:jc w:val="both"/>
      </w:pPr>
      <w:r>
        <w:t>4) принимает решения по иным вопросам в пределах своей компетенции.</w:t>
      </w:r>
    </w:p>
    <w:p w:rsidR="0056376C" w:rsidRDefault="0056376C">
      <w:pPr>
        <w:pStyle w:val="ConsPlusNormal"/>
        <w:ind w:firstLine="540"/>
        <w:jc w:val="both"/>
      </w:pPr>
      <w:r>
        <w:t>14. Конкурсная комиссия вправе:</w:t>
      </w:r>
    </w:p>
    <w:p w:rsidR="0056376C" w:rsidRDefault="0056376C">
      <w:pPr>
        <w:pStyle w:val="ConsPlusNormal"/>
        <w:ind w:firstLine="540"/>
        <w:jc w:val="both"/>
      </w:pPr>
      <w:r>
        <w:t xml:space="preserve">1) формировать экспертную группу для анализа, оценки и сопоставления представленных заявок в соответствии с критериями оценки, определенными </w:t>
      </w:r>
      <w:hyperlink w:anchor="P208" w:history="1">
        <w:r>
          <w:rPr>
            <w:color w:val="0000FF"/>
          </w:rPr>
          <w:t>главой 8</w:t>
        </w:r>
      </w:hyperlink>
      <w:r>
        <w:t xml:space="preserve"> настоящего Положения. Состав экспертной группы по анализу, оценке и сопоставлению заявок утверждается протоколом заседания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2) в установленном порядке привлекать временно для работы в составе экспертной группы специалистов структурных подразделений Администрации Томской области, иных исполнительных органов государственной власти Томской области. Решение о привлечении специалистов принимается с целью получения экспертной оценки по представленным заявкам в случае необходимости дополнительного анализа, оценки и сопоставления заявок и оформляется протоколом заседания Конкурсной комиссии.</w:t>
      </w:r>
    </w:p>
    <w:p w:rsidR="0056376C" w:rsidRDefault="0056376C">
      <w:pPr>
        <w:pStyle w:val="ConsPlusNormal"/>
        <w:ind w:firstLine="540"/>
        <w:jc w:val="both"/>
      </w:pPr>
      <w:r>
        <w:t>15. Заседание Конкурсной комиссии правомочно, если на нем присутствует не менее половины ее членов.</w:t>
      </w:r>
    </w:p>
    <w:p w:rsidR="0056376C" w:rsidRDefault="0056376C">
      <w:pPr>
        <w:pStyle w:val="ConsPlusNormal"/>
        <w:ind w:firstLine="540"/>
        <w:jc w:val="both"/>
      </w:pPr>
      <w:r>
        <w:t>16. На заседания Конкурсной комиссии соискатели, участники Конкурса или их представители не допускаются.</w:t>
      </w:r>
    </w:p>
    <w:p w:rsidR="0056376C" w:rsidRDefault="0056376C">
      <w:pPr>
        <w:pStyle w:val="ConsPlusNormal"/>
        <w:ind w:firstLine="540"/>
        <w:jc w:val="both"/>
      </w:pPr>
      <w:r>
        <w:t>17. Решения Конкурсной комиссии оформляются протоколами заседания Конкурсной комиссии, которые подписываются председателем и секретарем Конкурсной комиссии. Протоколы заседания ведет секретарь Конкурсной комиссии.</w:t>
      </w:r>
    </w:p>
    <w:p w:rsidR="0056376C" w:rsidRDefault="0056376C">
      <w:pPr>
        <w:pStyle w:val="ConsPlusNormal"/>
        <w:ind w:firstLine="540"/>
        <w:jc w:val="both"/>
      </w:pPr>
      <w:r>
        <w:t>18. 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участвовавших в голосовании. В случае равенства голосов голос председателя Конкурсной комиссии является решающим. Секретарь Конкурсной комиссии в голосовании не участвует.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3. ОБЪЯВЛЕНИЕ КОНКУРСА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19. Объявление о проведении Конкурса размещается Департаментом информационной политики Администрации Томской области на официальном информационном сайте Администрации Томской области по адресу: http://www.tomsk.gov.ru.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20. Объявление о проведении Конкурса должно содержать следующую информацию:</w:t>
      </w:r>
    </w:p>
    <w:p w:rsidR="0056376C" w:rsidRDefault="0056376C">
      <w:pPr>
        <w:pStyle w:val="ConsPlusNormal"/>
        <w:ind w:firstLine="540"/>
        <w:jc w:val="both"/>
      </w:pPr>
      <w:r>
        <w:t>1) даты и время начала и окончания приема заявок;</w:t>
      </w:r>
    </w:p>
    <w:p w:rsidR="0056376C" w:rsidRDefault="0056376C">
      <w:pPr>
        <w:pStyle w:val="ConsPlusNormal"/>
        <w:ind w:firstLine="540"/>
        <w:jc w:val="both"/>
      </w:pPr>
      <w:r>
        <w:t>2) адрес для отправки заявок по почте;</w:t>
      </w:r>
    </w:p>
    <w:p w:rsidR="0056376C" w:rsidRDefault="0056376C">
      <w:pPr>
        <w:pStyle w:val="ConsPlusNormal"/>
        <w:ind w:firstLine="540"/>
        <w:jc w:val="both"/>
      </w:pPr>
      <w:r>
        <w:t>3) адрес местонахождения организатора;</w:t>
      </w:r>
    </w:p>
    <w:p w:rsidR="0056376C" w:rsidRDefault="0056376C">
      <w:pPr>
        <w:pStyle w:val="ConsPlusNormal"/>
        <w:ind w:firstLine="540"/>
        <w:jc w:val="both"/>
      </w:pPr>
      <w:r>
        <w:t>4) контактные телефоны;</w:t>
      </w:r>
    </w:p>
    <w:p w:rsidR="0056376C" w:rsidRDefault="0056376C">
      <w:pPr>
        <w:pStyle w:val="ConsPlusNormal"/>
        <w:ind w:firstLine="540"/>
        <w:jc w:val="both"/>
      </w:pPr>
      <w:r>
        <w:t>5) контактные адреса электронной почты.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 xml:space="preserve">21. Одновременно с опубликованием объявления о проведении Конкурса настоящее Положение размещается Департаментом информационной политики Администрации Томской области на официальном информационном сайте Администрации Томской области по адресу: </w:t>
      </w:r>
      <w:r>
        <w:lastRenderedPageBreak/>
        <w:t>http://www.tomsk.gov.ru.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4. УСЛОВИЯ УЧАСТИЯ В КОНКУРСЕ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 xml:space="preserve">22. К участию в Конкурсе допускаются молодежные и детские общественные объединения, соответствующие требованиям </w:t>
      </w:r>
      <w:hyperlink r:id="rId22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5. ПРИОРИТЕТНЫЕ НАПРАВЛЕНИЯ КОНКУРСА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23. На Конкурс могут быть представлены проекты молодежных и детских общественных объединений, предполагающие:</w:t>
      </w:r>
    </w:p>
    <w:p w:rsidR="0056376C" w:rsidRDefault="0056376C">
      <w:pPr>
        <w:pStyle w:val="ConsPlusNormal"/>
        <w:ind w:firstLine="540"/>
        <w:jc w:val="both"/>
      </w:pPr>
      <w:r>
        <w:t>1) вовлечение детей и молодежи в занятие наукой и творческим исследованием, стимуляцию их разностороннего образования, создание условий для развития особо одаренных детей и молодежи, организацию развивающих игр и интеллектуальных лабораторий;</w:t>
      </w:r>
    </w:p>
    <w:p w:rsidR="0056376C" w:rsidRDefault="0056376C">
      <w:pPr>
        <w:pStyle w:val="ConsPlusNormal"/>
        <w:ind w:firstLine="540"/>
        <w:jc w:val="both"/>
      </w:pPr>
      <w:r>
        <w:t>2) укрепление здоровья, формирование и пропаганду здорового образа жизни, создание условий для физического и духовного совершенствования детей и молодежи;</w:t>
      </w:r>
    </w:p>
    <w:p w:rsidR="0056376C" w:rsidRDefault="0056376C">
      <w:pPr>
        <w:pStyle w:val="ConsPlusNormal"/>
        <w:ind w:firstLine="540"/>
        <w:jc w:val="both"/>
      </w:pPr>
      <w:r>
        <w:t>3) осуществление деятельности в области художественного и прикладного творчества детей и молодежи, художественной культуры;</w:t>
      </w:r>
    </w:p>
    <w:p w:rsidR="0056376C" w:rsidRDefault="0056376C">
      <w:pPr>
        <w:pStyle w:val="ConsPlusNormal"/>
        <w:ind w:firstLine="540"/>
        <w:jc w:val="both"/>
      </w:pPr>
      <w:r>
        <w:t>4) осуществление деятельности в области защиты окружающей среды и экологии детскими и молодежными объединениями;</w:t>
      </w:r>
    </w:p>
    <w:p w:rsidR="0056376C" w:rsidRDefault="0056376C">
      <w:pPr>
        <w:pStyle w:val="ConsPlusNormal"/>
        <w:ind w:firstLine="540"/>
        <w:jc w:val="both"/>
      </w:pPr>
      <w:r>
        <w:t>5) развитие средств массовой информации для детей и молодежи, молодежных и детских объединений;</w:t>
      </w:r>
    </w:p>
    <w:p w:rsidR="0056376C" w:rsidRDefault="0056376C">
      <w:pPr>
        <w:pStyle w:val="ConsPlusNormal"/>
        <w:ind w:firstLine="540"/>
        <w:jc w:val="both"/>
      </w:pPr>
      <w:r>
        <w:t>6) организацию детского и молодежного туризма, в том числе международного;</w:t>
      </w:r>
    </w:p>
    <w:p w:rsidR="0056376C" w:rsidRDefault="0056376C">
      <w:pPr>
        <w:pStyle w:val="ConsPlusNormal"/>
        <w:ind w:firstLine="540"/>
        <w:jc w:val="both"/>
      </w:pPr>
      <w:r>
        <w:t>7)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</w:r>
    </w:p>
    <w:p w:rsidR="0056376C" w:rsidRDefault="0056376C">
      <w:pPr>
        <w:pStyle w:val="ConsPlusNormal"/>
        <w:ind w:firstLine="540"/>
        <w:jc w:val="both"/>
      </w:pPr>
      <w:r>
        <w:t>8) развитие правовой культуры детей и молодежи;</w:t>
      </w:r>
    </w:p>
    <w:p w:rsidR="0056376C" w:rsidRDefault="0056376C">
      <w:pPr>
        <w:pStyle w:val="ConsPlusNormal"/>
        <w:ind w:firstLine="540"/>
        <w:jc w:val="both"/>
      </w:pPr>
      <w:r>
        <w:t>9) решение социальных проблем детей и молодежи, создание психологических служб, систем адаптации и реабилитации отдельных категорий детей и молодежи в современном обществе, а также развитие движения милосердия в детской и молодежной среде;</w:t>
      </w:r>
    </w:p>
    <w:p w:rsidR="0056376C" w:rsidRDefault="0056376C">
      <w:pPr>
        <w:pStyle w:val="ConsPlusNormal"/>
        <w:ind w:firstLine="540"/>
        <w:jc w:val="both"/>
      </w:pPr>
      <w:r>
        <w:t>10) создание условий для получения информации и знаний в области экономики, ориентацию детей и молодежи в современной экономической ситуации, развитие молодежного предпринимательства, организацию профессиональной подготовки и переподготовки, трудоустройства молодых специалистов, создание условий для развития движения студенческих отрядов;</w:t>
      </w:r>
    </w:p>
    <w:p w:rsidR="0056376C" w:rsidRDefault="0056376C">
      <w:pPr>
        <w:pStyle w:val="ConsPlusNormal"/>
        <w:ind w:firstLine="540"/>
        <w:jc w:val="both"/>
      </w:pPr>
      <w:r>
        <w:t>11) развитие молодежного и детского добровольчества.</w:t>
      </w:r>
    </w:p>
    <w:p w:rsidR="0056376C" w:rsidRDefault="0056376C">
      <w:pPr>
        <w:pStyle w:val="ConsPlusNormal"/>
        <w:ind w:firstLine="540"/>
        <w:jc w:val="both"/>
      </w:pPr>
      <w:r>
        <w:t>24. Заявляемые на Конкурс проекты должны:</w:t>
      </w:r>
    </w:p>
    <w:p w:rsidR="0056376C" w:rsidRDefault="0056376C">
      <w:pPr>
        <w:pStyle w:val="ConsPlusNormal"/>
        <w:ind w:firstLine="540"/>
        <w:jc w:val="both"/>
      </w:pPr>
      <w:r>
        <w:t>1) соответствовать одному из приоритетных направлений Конкурса;</w:t>
      </w:r>
    </w:p>
    <w:p w:rsidR="0056376C" w:rsidRDefault="0056376C">
      <w:pPr>
        <w:pStyle w:val="ConsPlusNormal"/>
        <w:ind w:firstLine="540"/>
        <w:jc w:val="both"/>
      </w:pPr>
      <w:r>
        <w:t>2) учитывать региональную специфику;</w:t>
      </w:r>
    </w:p>
    <w:p w:rsidR="0056376C" w:rsidRDefault="0056376C">
      <w:pPr>
        <w:pStyle w:val="ConsPlusNormal"/>
        <w:ind w:firstLine="540"/>
        <w:jc w:val="both"/>
      </w:pPr>
      <w:r>
        <w:t>3) способствовать созданию условий для успешной социализации и самореализации молодежи в Томской области;</w:t>
      </w:r>
    </w:p>
    <w:p w:rsidR="0056376C" w:rsidRDefault="0056376C">
      <w:pPr>
        <w:pStyle w:val="ConsPlusNormal"/>
        <w:ind w:firstLine="540"/>
        <w:jc w:val="both"/>
      </w:pPr>
      <w:r>
        <w:t>4) соответствовать срокам реализации проектов - 6 месяцев с даты перечисления денежных средств на счет победителя Конкурса.</w:t>
      </w:r>
    </w:p>
    <w:p w:rsidR="0056376C" w:rsidRDefault="0056376C">
      <w:pPr>
        <w:pStyle w:val="ConsPlusNormal"/>
        <w:jc w:val="both"/>
      </w:pPr>
      <w:r>
        <w:t xml:space="preserve">(пп. 4 в ред. </w:t>
      </w:r>
      <w:hyperlink r:id="rId24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6. ПОРЯДОК ПОДГОТОВКИ И ПОДАЧИ ЗАЯВКИ НА КОНКУРС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 xml:space="preserve">25. Заявка подготавливается соискателем в соответствии с требованиями настоящего </w:t>
      </w:r>
      <w:r>
        <w:lastRenderedPageBreak/>
        <w:t xml:space="preserve">Положения и включает все документы, указанные в информационной </w:t>
      </w:r>
      <w:hyperlink w:anchor="P261" w:history="1">
        <w:r>
          <w:rPr>
            <w:color w:val="0000FF"/>
          </w:rPr>
          <w:t>карте</w:t>
        </w:r>
      </w:hyperlink>
      <w:r>
        <w:t xml:space="preserve"> Конкурса.</w:t>
      </w:r>
    </w:p>
    <w:p w:rsidR="0056376C" w:rsidRDefault="0056376C">
      <w:pPr>
        <w:pStyle w:val="ConsPlusNormal"/>
        <w:ind w:firstLine="540"/>
        <w:jc w:val="both"/>
      </w:pPr>
      <w:r>
        <w:t>26. Оформление и подача заявки:</w:t>
      </w:r>
    </w:p>
    <w:p w:rsidR="0056376C" w:rsidRDefault="0056376C">
      <w:pPr>
        <w:pStyle w:val="ConsPlusNormal"/>
        <w:ind w:firstLine="540"/>
        <w:jc w:val="both"/>
      </w:pPr>
      <w:r>
        <w:t xml:space="preserve">1) соискатель должен подготовить документы, входящие в заявку (в соответствии с информационной </w:t>
      </w:r>
      <w:hyperlink w:anchor="P261" w:history="1">
        <w:r>
          <w:rPr>
            <w:color w:val="0000FF"/>
          </w:rPr>
          <w:t>картой</w:t>
        </w:r>
      </w:hyperlink>
      <w:r>
        <w:t xml:space="preserve"> Конкурса), в одном экземпляре;</w:t>
      </w:r>
    </w:p>
    <w:p w:rsidR="0056376C" w:rsidRDefault="0056376C">
      <w:pPr>
        <w:pStyle w:val="ConsPlusNormal"/>
        <w:ind w:firstLine="540"/>
        <w:jc w:val="both"/>
      </w:pPr>
      <w:r>
        <w:t xml:space="preserve">2) заявка должна быть сброшюрована в одну или несколько папок, страницы пронумерованы, прошиты и скреплены печатью соискателя. Последовательность размещения документов в заявке должна соответствовать последовательности, определенной в информационной </w:t>
      </w:r>
      <w:hyperlink w:anchor="P261" w:history="1">
        <w:r>
          <w:rPr>
            <w:color w:val="0000FF"/>
          </w:rPr>
          <w:t>карте</w:t>
        </w:r>
      </w:hyperlink>
      <w:r>
        <w:t xml:space="preserve"> Конкурса. Первым листом заявки должно быть оглавление с указанием наименований документов, содержащихся в заявке, номеров страниц, на которых находятся данные документы, наименования и адреса соискателя;</w:t>
      </w:r>
    </w:p>
    <w:p w:rsidR="0056376C" w:rsidRDefault="0056376C">
      <w:pPr>
        <w:pStyle w:val="ConsPlusNormal"/>
        <w:ind w:firstLine="540"/>
        <w:jc w:val="both"/>
      </w:pPr>
      <w:r>
        <w:t>3) при принятии документов с заявкой организатором на первом листе делается отметка, подтверждающая прием документов, с указанием даты и времени приема;</w:t>
      </w:r>
    </w:p>
    <w:p w:rsidR="0056376C" w:rsidRDefault="0056376C">
      <w:pPr>
        <w:pStyle w:val="ConsPlusNormal"/>
        <w:ind w:firstLine="540"/>
        <w:jc w:val="both"/>
      </w:pPr>
      <w:r>
        <w:t>4) при принятии конверта с заявкой организатор выдает лицу, доставившему заявку, расписку в получении.</w:t>
      </w:r>
    </w:p>
    <w:p w:rsidR="0056376C" w:rsidRDefault="0056376C">
      <w:pPr>
        <w:pStyle w:val="ConsPlusNormal"/>
        <w:ind w:firstLine="540"/>
        <w:jc w:val="both"/>
      </w:pPr>
      <w:r>
        <w:t>27. Внесение изменений в заявки и отзыв заявок:</w:t>
      </w:r>
    </w:p>
    <w:p w:rsidR="0056376C" w:rsidRDefault="0056376C">
      <w:pPr>
        <w:pStyle w:val="ConsPlusNormal"/>
        <w:ind w:firstLine="540"/>
        <w:jc w:val="both"/>
      </w:pPr>
      <w:r>
        <w:t>1) соискатель может внести изменения в свою заявку или отозвать ее при условии, что организатор получит соответствующее письменное уведомление до истечения установленного срока подачи заявок. Изменения к заявке, внесенные соискателем, являются неотъемлемой частью основной заявки. Дополнения или поправки, внесенные в документы в составе заявки, должны быть заверены лицом, подписавшим соответствующий документ;</w:t>
      </w:r>
    </w:p>
    <w:p w:rsidR="0056376C" w:rsidRDefault="0056376C">
      <w:pPr>
        <w:pStyle w:val="ConsPlusNormal"/>
        <w:ind w:firstLine="540"/>
        <w:jc w:val="both"/>
      </w:pPr>
      <w:r>
        <w:t>2) уведомление соискателя о внесении изменений или отзыве заявки должно быть отправлено организатору в соответствии с настоящим Положением;</w:t>
      </w:r>
    </w:p>
    <w:p w:rsidR="0056376C" w:rsidRDefault="0056376C">
      <w:pPr>
        <w:pStyle w:val="ConsPlusNormal"/>
        <w:ind w:firstLine="540"/>
        <w:jc w:val="both"/>
      </w:pPr>
      <w:r>
        <w:t>3) на уведомлении должно быть указано: "Отзыв заявки на участие в областном конкурсе государственной поддержки проектов молодежных и детских общественных объединений "Мы - команда" или "Внесение изменений в заявку на участие в областном конкурсе государственной поддержки проектов молодежных и детских общественных объединений "Мы - команда";</w:t>
      </w:r>
    </w:p>
    <w:p w:rsidR="0056376C" w:rsidRDefault="0056376C">
      <w:pPr>
        <w:pStyle w:val="ConsPlusNormal"/>
        <w:ind w:firstLine="540"/>
        <w:jc w:val="both"/>
      </w:pPr>
      <w:r>
        <w:t>4) при неоднократном внесении изменений в заявку все изменения должны быть пронумерованы по порядку возрастания номеров. В случае противоречий между внесенными изменениями преимущество имеет изменение с большим порядковым номером;</w:t>
      </w:r>
    </w:p>
    <w:p w:rsidR="0056376C" w:rsidRDefault="0056376C">
      <w:pPr>
        <w:pStyle w:val="ConsPlusNormal"/>
        <w:ind w:firstLine="540"/>
        <w:jc w:val="both"/>
      </w:pPr>
      <w:r>
        <w:t>5) по истечении установленного срока подачи заявок внесение изменений в них не допускается.</w:t>
      </w:r>
    </w:p>
    <w:p w:rsidR="0056376C" w:rsidRDefault="0056376C">
      <w:pPr>
        <w:pStyle w:val="ConsPlusNormal"/>
        <w:ind w:firstLine="540"/>
        <w:jc w:val="both"/>
      </w:pPr>
      <w:r>
        <w:t>28. Заявки, полученные после даты и времени окончания приема заявок, указанных в объявлении о проведении Конкурса, возвращаются соискателю с указанием даты и времени получения заявки организатором.</w:t>
      </w:r>
    </w:p>
    <w:p w:rsidR="0056376C" w:rsidRDefault="0056376C">
      <w:pPr>
        <w:pStyle w:val="ConsPlusNormal"/>
        <w:ind w:firstLine="540"/>
        <w:jc w:val="both"/>
      </w:pPr>
      <w:r>
        <w:t>29. Организатор может перенести окончательную дату приема заявок на более поздний срок, опубликовав соответствующее сообщение в СМИ не позднее трех дней до окончания срока приема заявок.</w:t>
      </w:r>
    </w:p>
    <w:p w:rsidR="0056376C" w:rsidRDefault="0056376C">
      <w:pPr>
        <w:pStyle w:val="ConsPlusNormal"/>
        <w:ind w:firstLine="540"/>
        <w:jc w:val="both"/>
      </w:pPr>
      <w:r>
        <w:t>30. Разъяснение порядка подготовки и подачи заявки:</w:t>
      </w:r>
    </w:p>
    <w:p w:rsidR="0056376C" w:rsidRDefault="0056376C">
      <w:pPr>
        <w:pStyle w:val="ConsPlusNormal"/>
        <w:ind w:firstLine="540"/>
        <w:jc w:val="both"/>
      </w:pPr>
      <w:bookmarkStart w:id="1" w:name="P142"/>
      <w:bookmarkEnd w:id="1"/>
      <w:r>
        <w:t>1) соискатель, которому необходимы разъяснения по содержанию и требованиям настоящего Положения, может обратиться по данному вопросу к организатору в письменном виде по почте или адресу электронной почты не позднее чем за 10 дней до окончания срока приема заявок;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 xml:space="preserve">2) организатор обязан в течение одного рабочего дня с даты получения запроса, поступившего способами, указанными в </w:t>
      </w:r>
      <w:hyperlink w:anchor="P142" w:history="1">
        <w:r>
          <w:rPr>
            <w:color w:val="0000FF"/>
          </w:rPr>
          <w:t>подпункте 1)</w:t>
        </w:r>
      </w:hyperlink>
      <w:r>
        <w:t xml:space="preserve"> настоящего пункта, ответить на запрос соискателя, связанный с разъяснением настоящего Положения.</w:t>
      </w:r>
    </w:p>
    <w:p w:rsidR="0056376C" w:rsidRDefault="0056376C">
      <w:pPr>
        <w:pStyle w:val="ConsPlusNormal"/>
        <w:ind w:firstLine="540"/>
        <w:jc w:val="both"/>
      </w:pPr>
      <w:r>
        <w:t>31. Соблюдение конфиденциальности:</w:t>
      </w:r>
    </w:p>
    <w:p w:rsidR="0056376C" w:rsidRDefault="0056376C">
      <w:pPr>
        <w:pStyle w:val="ConsPlusNormal"/>
        <w:ind w:firstLine="540"/>
        <w:jc w:val="both"/>
      </w:pPr>
      <w:r>
        <w:t>1) информация, содержащаяся в заявках, до официального объявления результатов Конкурса разглашению не подлежит;</w:t>
      </w:r>
    </w:p>
    <w:p w:rsidR="0056376C" w:rsidRDefault="0056376C">
      <w:pPr>
        <w:pStyle w:val="ConsPlusNormal"/>
        <w:ind w:firstLine="540"/>
        <w:jc w:val="both"/>
      </w:pPr>
      <w:r>
        <w:t>2) информация, касающаяся разъяснения анализа, оценки и сопоставления заявок, не подлежит разглашению до официального объявления результатов Конкурса;</w:t>
      </w:r>
    </w:p>
    <w:p w:rsidR="0056376C" w:rsidRDefault="0056376C">
      <w:pPr>
        <w:pStyle w:val="ConsPlusNormal"/>
        <w:ind w:firstLine="540"/>
        <w:jc w:val="both"/>
      </w:pPr>
      <w:r>
        <w:t xml:space="preserve">3) после подведения итогов Конкурса с целью популяризации идей, заложенных в комплексе мер по поддержке и развитию деятельности молодежных и детских общественных объединений, организатор имеет право разместить подробное описание заявок победителей </w:t>
      </w:r>
      <w:r>
        <w:lastRenderedPageBreak/>
        <w:t>Конкурса на официальном информационном сайте Администрации Томской области по адресу: http://www.tomsk.gov.ru.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7. ПОРЯДОК И СРОКИ ПРОВЕДЕНИЯ КОНКУРСА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32. Сопоставление заявок:</w:t>
      </w:r>
    </w:p>
    <w:p w:rsidR="0056376C" w:rsidRDefault="0056376C">
      <w:pPr>
        <w:pStyle w:val="ConsPlusNormal"/>
        <w:ind w:firstLine="540"/>
        <w:jc w:val="both"/>
      </w:pPr>
      <w:r>
        <w:t>1) организатор изучает все заявки, поступившие на Конкурс, на предмет соответствия требованиям и условиям Конкурса;</w:t>
      </w:r>
    </w:p>
    <w:p w:rsidR="0056376C" w:rsidRDefault="0056376C">
      <w:pPr>
        <w:pStyle w:val="ConsPlusNormal"/>
        <w:ind w:firstLine="540"/>
        <w:jc w:val="both"/>
      </w:pPr>
      <w:r>
        <w:t>2) сопоставление заявок производится организатором в срок, не превышающий 5 дней с даты окончания срока приема заявок;</w:t>
      </w:r>
    </w:p>
    <w:p w:rsidR="0056376C" w:rsidRDefault="0056376C">
      <w:pPr>
        <w:pStyle w:val="ConsPlusNormal"/>
        <w:ind w:firstLine="540"/>
        <w:jc w:val="both"/>
      </w:pPr>
      <w:r>
        <w:t>3) основаниями для отклонения заявки от участия в Конкурсе являются:</w:t>
      </w:r>
    </w:p>
    <w:p w:rsidR="0056376C" w:rsidRDefault="0056376C">
      <w:pPr>
        <w:pStyle w:val="ConsPlusNormal"/>
        <w:ind w:firstLine="540"/>
        <w:jc w:val="both"/>
      </w:pPr>
      <w:r>
        <w:t xml:space="preserve">подача заявки организацией, не соответствующей требованиям </w:t>
      </w:r>
      <w:hyperlink r:id="rId26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области";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6376C" w:rsidRDefault="0056376C">
      <w:pPr>
        <w:pStyle w:val="ConsPlusNormal"/>
        <w:ind w:firstLine="540"/>
        <w:jc w:val="both"/>
      </w:pPr>
      <w:r>
        <w:t>подача заявки организацией, не включенной в Областной реестр молодежных и детских общественных объединений, пользующихся государственной поддержкой;</w:t>
      </w:r>
    </w:p>
    <w:p w:rsidR="0056376C" w:rsidRDefault="0056376C">
      <w:pPr>
        <w:pStyle w:val="ConsPlusNormal"/>
        <w:ind w:firstLine="540"/>
        <w:jc w:val="both"/>
      </w:pPr>
      <w:r>
        <w:t xml:space="preserve">неполное представление документов или представление документов, не соответствующих требованиям, установленным в </w:t>
      </w:r>
      <w:hyperlink w:anchor="P297" w:history="1">
        <w:r>
          <w:rPr>
            <w:color w:val="0000FF"/>
          </w:rPr>
          <w:t>строке 11 таблицы главы 9</w:t>
        </w:r>
      </w:hyperlink>
      <w:r>
        <w:t xml:space="preserve"> настоящего Положения;</w:t>
      </w:r>
    </w:p>
    <w:p w:rsidR="0056376C" w:rsidRDefault="0056376C">
      <w:pPr>
        <w:pStyle w:val="ConsPlusNormal"/>
        <w:ind w:firstLine="540"/>
        <w:jc w:val="both"/>
      </w:pPr>
      <w:r>
        <w:t>подача заявки, включающей проект, принимавший участие и победивший в конкурсе на предоставление социально ориентированным некоммерческим организациям, осуществляющим деятельность на территории Томской области, субсидий на возмещение им 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проектов;</w:t>
      </w:r>
    </w:p>
    <w:p w:rsidR="0056376C" w:rsidRDefault="0056376C">
      <w:pPr>
        <w:pStyle w:val="ConsPlusNormal"/>
        <w:ind w:firstLine="540"/>
        <w:jc w:val="both"/>
      </w:pPr>
      <w:r>
        <w:t>подача двух и более заявок от одной организации. В этом случае при соблюдении прочих требований Конкурса принимается та заявка, которая поступила на Конкурс и была зарегистрирована более ранним числом. В случае если обе заявки или более двух заявок поступили в один день, соискатель определяет, какая из них примет участие в Конкурсе, о чем делается отметка на первом листе заявки;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подача заявки, в которой сумма, необходимая для реализации проекта, превышает 400 тыс. рублей;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включение в перечень затрат проекта расходов, предполагающих: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осуществление любой формы религиозной и политической деятельности;</w:t>
      </w:r>
    </w:p>
    <w:p w:rsidR="0056376C" w:rsidRDefault="0056376C">
      <w:pPr>
        <w:pStyle w:val="ConsPlusNormal"/>
        <w:ind w:firstLine="540"/>
        <w:jc w:val="both"/>
      </w:pPr>
      <w:r>
        <w:t>осуществление деятельности, не связанной с предоставленным на Конкурс проектом;</w:t>
      </w:r>
    </w:p>
    <w:p w:rsidR="0056376C" w:rsidRDefault="0056376C">
      <w:pPr>
        <w:pStyle w:val="ConsPlusNormal"/>
        <w:ind w:firstLine="540"/>
        <w:jc w:val="both"/>
      </w:pPr>
      <w:r>
        <w:t>покрытие незапланированных расходов;</w:t>
      </w:r>
    </w:p>
    <w:p w:rsidR="0056376C" w:rsidRDefault="0056376C">
      <w:pPr>
        <w:pStyle w:val="ConsPlusNormal"/>
        <w:ind w:firstLine="540"/>
        <w:jc w:val="both"/>
      </w:pPr>
      <w:r>
        <w:t>выплаты для покрытия долгов и убытков организации, оплаты штрафов и пени;</w:t>
      </w:r>
    </w:p>
    <w:p w:rsidR="0056376C" w:rsidRDefault="0056376C">
      <w:pPr>
        <w:pStyle w:val="ConsPlusNormal"/>
        <w:ind w:firstLine="540"/>
        <w:jc w:val="both"/>
      </w:pPr>
      <w:r>
        <w:t>покрытие текущих расходов организации;</w:t>
      </w:r>
    </w:p>
    <w:p w:rsidR="0056376C" w:rsidRDefault="0056376C">
      <w:pPr>
        <w:pStyle w:val="ConsPlusNormal"/>
        <w:ind w:firstLine="540"/>
        <w:jc w:val="both"/>
      </w:pPr>
      <w:r>
        <w:t>создание резервных фондов, в том числе на непредвиденные расходы;</w:t>
      </w:r>
    </w:p>
    <w:p w:rsidR="0056376C" w:rsidRDefault="0056376C">
      <w:pPr>
        <w:pStyle w:val="ConsPlusNormal"/>
        <w:ind w:firstLine="540"/>
        <w:jc w:val="both"/>
      </w:pPr>
      <w:r>
        <w:t>оплату коммерческой рекламы;</w:t>
      </w:r>
    </w:p>
    <w:p w:rsidR="0056376C" w:rsidRDefault="0056376C">
      <w:pPr>
        <w:pStyle w:val="ConsPlusNormal"/>
        <w:ind w:firstLine="540"/>
        <w:jc w:val="both"/>
      </w:pPr>
      <w:r>
        <w:t>оплату стажировок специалистов;</w:t>
      </w:r>
    </w:p>
    <w:p w:rsidR="0056376C" w:rsidRDefault="0056376C">
      <w:pPr>
        <w:pStyle w:val="ConsPlusNormal"/>
        <w:ind w:firstLine="540"/>
        <w:jc w:val="both"/>
      </w:pPr>
      <w:r>
        <w:t>оказание гуманитарной помощи;</w:t>
      </w:r>
    </w:p>
    <w:p w:rsidR="0056376C" w:rsidRDefault="0056376C">
      <w:pPr>
        <w:pStyle w:val="ConsPlusNormal"/>
        <w:ind w:firstLine="540"/>
        <w:jc w:val="both"/>
      </w:pPr>
      <w:r>
        <w:t xml:space="preserve">абзац исключен. - </w:t>
      </w:r>
      <w:hyperlink r:id="rId31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24.10.2014 N 748-ра;</w:t>
      </w:r>
    </w:p>
    <w:p w:rsidR="0056376C" w:rsidRDefault="0056376C">
      <w:pPr>
        <w:pStyle w:val="ConsPlusNormal"/>
        <w:ind w:firstLine="540"/>
        <w:jc w:val="both"/>
      </w:pPr>
      <w:r>
        <w:t>организацию и проведение мероприятий проекта за пределами Томской области;</w:t>
      </w:r>
    </w:p>
    <w:p w:rsidR="0056376C" w:rsidRDefault="0056376C">
      <w:pPr>
        <w:pStyle w:val="ConsPlusNormal"/>
        <w:ind w:firstLine="540"/>
        <w:jc w:val="both"/>
      </w:pPr>
      <w:r>
        <w:t>4) в ходе сопоставления заявок организатор вправе направлять письменные запросы соискателям на предмет разъяснений к заявке.</w:t>
      </w:r>
    </w:p>
    <w:p w:rsidR="0056376C" w:rsidRDefault="0056376C">
      <w:pPr>
        <w:pStyle w:val="ConsPlusNormal"/>
        <w:ind w:firstLine="540"/>
        <w:jc w:val="both"/>
      </w:pPr>
      <w:r>
        <w:t>33. Конкурсный отбор заявок:</w:t>
      </w:r>
    </w:p>
    <w:p w:rsidR="0056376C" w:rsidRDefault="0056376C">
      <w:pPr>
        <w:pStyle w:val="ConsPlusNormal"/>
        <w:ind w:firstLine="540"/>
        <w:jc w:val="both"/>
      </w:pPr>
      <w:r>
        <w:t>1) все заявки, поступившие на Конкурс, передаются на рассмотрение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2) Конкурсная комиссия принимает решение об утверждении перечня участников Конкурса, которое оформляется соответствующим протоколом заседания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 xml:space="preserve">3) заявки, допущенные к участию в Конкурсе, оцениваются Конкурсной комиссией в соответствии с критериями оценки, определенными </w:t>
      </w:r>
      <w:hyperlink w:anchor="P208" w:history="1">
        <w:r>
          <w:rPr>
            <w:color w:val="0000FF"/>
          </w:rPr>
          <w:t>главой 8</w:t>
        </w:r>
      </w:hyperlink>
      <w:r>
        <w:t xml:space="preserve"> настоящего Положения;</w:t>
      </w:r>
    </w:p>
    <w:p w:rsidR="0056376C" w:rsidRDefault="0056376C">
      <w:pPr>
        <w:pStyle w:val="ConsPlusNormal"/>
        <w:ind w:firstLine="540"/>
        <w:jc w:val="both"/>
      </w:pPr>
      <w:r>
        <w:lastRenderedPageBreak/>
        <w:t>4) рейтинг заявки равняется общей сумме баллов по каждому критерию оценки;</w:t>
      </w:r>
    </w:p>
    <w:p w:rsidR="0056376C" w:rsidRDefault="0056376C">
      <w:pPr>
        <w:pStyle w:val="ConsPlusNormal"/>
        <w:ind w:firstLine="540"/>
        <w:jc w:val="both"/>
      </w:pPr>
      <w:r>
        <w:t>5) в случае привлечения экспертной группы, по итогам ее работы в Конкурсную комиссию представляется письменное заключение по анализу и оценке заявок, подписанное всеми членами экспертной группы. В этом случае заключение экспертной группы является неотъемлемым приложением к протоколу заседания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6) заключение Конкурсной комиссии, а в случае привлечения экспертной группы - заключение экспертной группы должно содержать следующую информацию:</w:t>
      </w:r>
    </w:p>
    <w:p w:rsidR="0056376C" w:rsidRDefault="0056376C">
      <w:pPr>
        <w:pStyle w:val="ConsPlusNormal"/>
        <w:ind w:firstLine="540"/>
        <w:jc w:val="both"/>
      </w:pPr>
      <w:r>
        <w:t>список соискателей Конкурса, подавших заявки в соответствии с протоколом заседания Конкурсной комиссии;</w:t>
      </w:r>
    </w:p>
    <w:p w:rsidR="0056376C" w:rsidRDefault="0056376C">
      <w:pPr>
        <w:pStyle w:val="ConsPlusNormal"/>
        <w:ind w:firstLine="540"/>
        <w:jc w:val="both"/>
      </w:pPr>
      <w:r>
        <w:t>список участников Конкурса, заявки которых могут быть допущены к участию в Конкурсе;</w:t>
      </w:r>
    </w:p>
    <w:p w:rsidR="0056376C" w:rsidRDefault="0056376C">
      <w:pPr>
        <w:pStyle w:val="ConsPlusNormal"/>
        <w:ind w:firstLine="540"/>
        <w:jc w:val="both"/>
      </w:pPr>
      <w:r>
        <w:t>причины отказа в допуске к Конкурсу по каждому соискателю и поданной им заявке;</w:t>
      </w:r>
    </w:p>
    <w:p w:rsidR="0056376C" w:rsidRDefault="0056376C">
      <w:pPr>
        <w:pStyle w:val="ConsPlusNormal"/>
        <w:ind w:firstLine="540"/>
        <w:jc w:val="both"/>
      </w:pPr>
      <w:r>
        <w:t>результаты оценки заявок, допущенных к участию в Конкурсе, с указанием рейтинга каждой заявки;</w:t>
      </w:r>
    </w:p>
    <w:p w:rsidR="0056376C" w:rsidRDefault="0056376C">
      <w:pPr>
        <w:pStyle w:val="ConsPlusNormal"/>
        <w:ind w:firstLine="540"/>
        <w:jc w:val="both"/>
      </w:pPr>
      <w:r>
        <w:t>предложения экспертной группы по победителям Конкурса;</w:t>
      </w:r>
    </w:p>
    <w:p w:rsidR="0056376C" w:rsidRDefault="0056376C">
      <w:pPr>
        <w:pStyle w:val="ConsPlusNormal"/>
        <w:ind w:firstLine="540"/>
        <w:jc w:val="both"/>
      </w:pPr>
      <w:r>
        <w:t>7) Конкурсная комиссия принимает решение о победителях Конкурса.</w:t>
      </w:r>
    </w:p>
    <w:p w:rsidR="0056376C" w:rsidRDefault="0056376C">
      <w:pPr>
        <w:pStyle w:val="ConsPlusNormal"/>
        <w:ind w:firstLine="540"/>
        <w:jc w:val="both"/>
      </w:pPr>
      <w:r>
        <w:t>34. Победителями Конкурса признаются участники Конкурса, заявкам которых Конкурсная комиссия присвоила максимальный рейтинг, то есть которые набрали максимальное количество баллов в соответствии с критериями оценки заявок, приведенными в настоящем Положении.</w:t>
      </w:r>
    </w:p>
    <w:p w:rsidR="0056376C" w:rsidRDefault="0056376C">
      <w:pPr>
        <w:pStyle w:val="ConsPlusNormal"/>
        <w:ind w:firstLine="540"/>
        <w:jc w:val="both"/>
      </w:pPr>
      <w:r>
        <w:t>35. Результаты Конкурса:</w:t>
      </w:r>
    </w:p>
    <w:p w:rsidR="0056376C" w:rsidRDefault="0056376C">
      <w:pPr>
        <w:pStyle w:val="ConsPlusNormal"/>
        <w:ind w:firstLine="540"/>
        <w:jc w:val="both"/>
      </w:pPr>
      <w:r>
        <w:t>1) решения Конкурсной комиссии отражаются в протоколе заседания, который должен содержать следующую обязательную информацию:</w:t>
      </w:r>
    </w:p>
    <w:p w:rsidR="0056376C" w:rsidRDefault="0056376C">
      <w:pPr>
        <w:pStyle w:val="ConsPlusNormal"/>
        <w:ind w:firstLine="540"/>
        <w:jc w:val="both"/>
      </w:pPr>
      <w:r>
        <w:t>список участников, заявки которых допущены к участию в Конкурсе;</w:t>
      </w:r>
    </w:p>
    <w:p w:rsidR="0056376C" w:rsidRDefault="0056376C">
      <w:pPr>
        <w:pStyle w:val="ConsPlusNormal"/>
        <w:ind w:firstLine="540"/>
        <w:jc w:val="both"/>
      </w:pPr>
      <w:r>
        <w:t>список соискателей, которым отказано в допуске к участию в Конкурсе, с указанием причин отказа;</w:t>
      </w:r>
    </w:p>
    <w:p w:rsidR="0056376C" w:rsidRDefault="0056376C">
      <w:pPr>
        <w:pStyle w:val="ConsPlusNormal"/>
        <w:ind w:firstLine="540"/>
        <w:jc w:val="both"/>
      </w:pPr>
      <w:r>
        <w:t>список молодежных и детских общественных объединений, проекты которых признаны победителями Конкурса, с указанием рейтинга каждой заявки, наименования проекта, суммы, необходимой для реализации проекта;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2) на основании решения Конкурсной комиссии издается приказ Департамента по молодежной политике, физической культуре и спорту Томской области о государственной поддержке молодежных и детских общественных объединений, проекты которых признаны победителями Конкурса;</w:t>
      </w:r>
    </w:p>
    <w:p w:rsidR="0056376C" w:rsidRDefault="0056376C">
      <w:pPr>
        <w:pStyle w:val="ConsPlusNormal"/>
        <w:jc w:val="both"/>
      </w:pPr>
      <w:r>
        <w:t xml:space="preserve">(пп. 2 в ред. </w:t>
      </w:r>
      <w:hyperlink r:id="rId33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3) организатор размещает информацию о победителях Конкурса на официальном информационном сайте Администрации Томской области по адресу: http://www.tomsk.gov.ru, в срок не позднее чем через три рабочих дня после подписания протокола заседания Конкурсной комиссии.</w:t>
      </w:r>
    </w:p>
    <w:p w:rsidR="0056376C" w:rsidRDefault="0056376C">
      <w:pPr>
        <w:pStyle w:val="ConsPlusNormal"/>
        <w:ind w:firstLine="540"/>
        <w:jc w:val="both"/>
      </w:pPr>
      <w:r>
        <w:t>36. Конкурс признается несостоявшимся в случае, если все соискатели и представленные ими заявки не соответствуют требованиям, определенным настоящим Положением.</w:t>
      </w:r>
    </w:p>
    <w:p w:rsidR="0056376C" w:rsidRDefault="0056376C">
      <w:pPr>
        <w:pStyle w:val="ConsPlusNormal"/>
        <w:ind w:firstLine="540"/>
        <w:jc w:val="both"/>
      </w:pPr>
      <w:r>
        <w:t>37. Конкурс считается состоявшимся, если для участия в Конкурсе поступила одна заявка, соответствующая требованиям, определенным настоящим Положением.</w:t>
      </w:r>
    </w:p>
    <w:p w:rsidR="0056376C" w:rsidRDefault="0056376C">
      <w:pPr>
        <w:pStyle w:val="ConsPlusNormal"/>
        <w:ind w:firstLine="540"/>
        <w:jc w:val="both"/>
      </w:pPr>
      <w:r>
        <w:t>38. В случае если Конкурс не состоялся, по решению Конкурсной комиссии Конкурс может быть проведен повторно.</w:t>
      </w:r>
    </w:p>
    <w:p w:rsidR="0056376C" w:rsidRDefault="0056376C">
      <w:pPr>
        <w:pStyle w:val="ConsPlusNormal"/>
        <w:ind w:firstLine="540"/>
        <w:jc w:val="both"/>
      </w:pPr>
      <w:r>
        <w:t>39. Участники Конкурса получают копии протокола заседания Конкурсной комиссии на основании заявления.</w:t>
      </w:r>
    </w:p>
    <w:p w:rsidR="0056376C" w:rsidRDefault="0056376C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bookmarkStart w:id="2" w:name="P208"/>
      <w:bookmarkEnd w:id="2"/>
      <w:r>
        <w:t>8. КРИТЕРИИ ОЦЕНКИ ЗАЯВОК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40. Оценка заявок осуществляется по качественным и количественным критериям с использованием балльной системы по каждому критерию отдельно.</w:t>
      </w:r>
    </w:p>
    <w:p w:rsidR="0056376C" w:rsidRDefault="0056376C">
      <w:pPr>
        <w:pStyle w:val="ConsPlusNormal"/>
        <w:ind w:firstLine="540"/>
        <w:jc w:val="both"/>
      </w:pPr>
      <w:r>
        <w:t>41. К качественным критериям оценки заявок относятся:</w:t>
      </w:r>
    </w:p>
    <w:p w:rsidR="0056376C" w:rsidRDefault="0056376C">
      <w:pPr>
        <w:pStyle w:val="ConsPlusNormal"/>
        <w:ind w:firstLine="540"/>
        <w:jc w:val="both"/>
      </w:pPr>
      <w:r>
        <w:t>1) соответствие проекта приоритетным направлениям, целям и условиям конкурса - 5 баллов;</w:t>
      </w:r>
    </w:p>
    <w:p w:rsidR="0056376C" w:rsidRDefault="0056376C">
      <w:pPr>
        <w:pStyle w:val="ConsPlusNormal"/>
        <w:ind w:firstLine="540"/>
        <w:jc w:val="both"/>
      </w:pPr>
      <w:r>
        <w:lastRenderedPageBreak/>
        <w:t>2) масштаб проекта: данный критерий оценивается в зависимости от количества муниципальных образований Томской области, задействованных в реализации проекта:</w:t>
      </w:r>
    </w:p>
    <w:p w:rsidR="0056376C" w:rsidRDefault="0056376C">
      <w:pPr>
        <w:pStyle w:val="ConsPlusNormal"/>
        <w:ind w:firstLine="540"/>
        <w:jc w:val="both"/>
      </w:pPr>
      <w:r>
        <w:t>от 1 до 3 муниципальных образований - 3 балла;</w:t>
      </w:r>
    </w:p>
    <w:p w:rsidR="0056376C" w:rsidRDefault="0056376C">
      <w:pPr>
        <w:pStyle w:val="ConsPlusNormal"/>
        <w:ind w:firstLine="540"/>
        <w:jc w:val="both"/>
      </w:pPr>
      <w:r>
        <w:t>от 4 до 8 муниципальных образований - 7 баллов;</w:t>
      </w:r>
    </w:p>
    <w:p w:rsidR="0056376C" w:rsidRDefault="0056376C">
      <w:pPr>
        <w:pStyle w:val="ConsPlusNormal"/>
        <w:ind w:firstLine="540"/>
        <w:jc w:val="both"/>
      </w:pPr>
      <w:r>
        <w:t>от 9 до 12 муниципальных образований - 12 баллов;</w:t>
      </w:r>
    </w:p>
    <w:p w:rsidR="0056376C" w:rsidRDefault="0056376C">
      <w:pPr>
        <w:pStyle w:val="ConsPlusNormal"/>
        <w:ind w:firstLine="540"/>
        <w:jc w:val="both"/>
      </w:pPr>
      <w:r>
        <w:t>от 13 муниципальных образований - 15 баллов;</w:t>
      </w:r>
    </w:p>
    <w:p w:rsidR="0056376C" w:rsidRDefault="0056376C">
      <w:pPr>
        <w:pStyle w:val="ConsPlusNormal"/>
        <w:jc w:val="both"/>
      </w:pPr>
      <w:r>
        <w:t xml:space="preserve">(пп. 2 в ред. </w:t>
      </w:r>
      <w:hyperlink r:id="rId3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ind w:firstLine="540"/>
        <w:jc w:val="both"/>
      </w:pPr>
      <w:r>
        <w:t>3) достижение задач проекта способствует достижению поставленной цели:</w:t>
      </w:r>
    </w:p>
    <w:p w:rsidR="0056376C" w:rsidRDefault="0056376C">
      <w:pPr>
        <w:pStyle w:val="ConsPlusNormal"/>
        <w:ind w:firstLine="540"/>
        <w:jc w:val="both"/>
      </w:pPr>
      <w:r>
        <w:t>все задачи проекта направлены на достижение поставленной цели - 4 балла;</w:t>
      </w:r>
    </w:p>
    <w:p w:rsidR="0056376C" w:rsidRDefault="0056376C">
      <w:pPr>
        <w:pStyle w:val="ConsPlusNormal"/>
        <w:ind w:firstLine="540"/>
        <w:jc w:val="both"/>
      </w:pPr>
      <w:r>
        <w:t>больше половины задач направлены на достижение поставленной цели - 3 балла;</w:t>
      </w:r>
    </w:p>
    <w:p w:rsidR="0056376C" w:rsidRDefault="0056376C">
      <w:pPr>
        <w:pStyle w:val="ConsPlusNormal"/>
        <w:ind w:firstLine="540"/>
        <w:jc w:val="both"/>
      </w:pPr>
      <w:r>
        <w:t>половина задач направлена на достижение поставленной цели - 2 балла;</w:t>
      </w:r>
    </w:p>
    <w:p w:rsidR="0056376C" w:rsidRDefault="0056376C">
      <w:pPr>
        <w:pStyle w:val="ConsPlusNormal"/>
        <w:ind w:firstLine="540"/>
        <w:jc w:val="both"/>
      </w:pPr>
      <w:r>
        <w:t>меньше половины задач направлены на достижение поставленной цели - 1 балл;</w:t>
      </w:r>
    </w:p>
    <w:p w:rsidR="0056376C" w:rsidRDefault="0056376C">
      <w:pPr>
        <w:pStyle w:val="ConsPlusNormal"/>
        <w:ind w:firstLine="540"/>
        <w:jc w:val="both"/>
      </w:pPr>
      <w:r>
        <w:t>ни одна из задач не направлена на достижение поставленной цели - 0 баллов;</w:t>
      </w:r>
    </w:p>
    <w:p w:rsidR="0056376C" w:rsidRDefault="0056376C">
      <w:pPr>
        <w:pStyle w:val="ConsPlusNormal"/>
        <w:ind w:firstLine="540"/>
        <w:jc w:val="both"/>
      </w:pPr>
      <w:r>
        <w:t>4) мероприятия проекта соответствуют его задачам:</w:t>
      </w:r>
    </w:p>
    <w:p w:rsidR="0056376C" w:rsidRDefault="0056376C">
      <w:pPr>
        <w:pStyle w:val="ConsPlusNormal"/>
        <w:ind w:firstLine="540"/>
        <w:jc w:val="both"/>
      </w:pPr>
      <w:r>
        <w:t>каждое мероприятие проекта соответствует одной из задач проекта - 4 балла;</w:t>
      </w:r>
    </w:p>
    <w:p w:rsidR="0056376C" w:rsidRDefault="0056376C">
      <w:pPr>
        <w:pStyle w:val="ConsPlusNormal"/>
        <w:ind w:firstLine="540"/>
        <w:jc w:val="both"/>
      </w:pPr>
      <w:r>
        <w:t>больше половины мероприятий проекта соответствуют одной из задач проекта - 3 балла;</w:t>
      </w:r>
    </w:p>
    <w:p w:rsidR="0056376C" w:rsidRDefault="0056376C">
      <w:pPr>
        <w:pStyle w:val="ConsPlusNormal"/>
        <w:ind w:firstLine="540"/>
        <w:jc w:val="both"/>
      </w:pPr>
      <w:r>
        <w:t>половина мероприятий проекта соответствует одной из задач проекта - 2 балла;</w:t>
      </w:r>
    </w:p>
    <w:p w:rsidR="0056376C" w:rsidRDefault="0056376C">
      <w:pPr>
        <w:pStyle w:val="ConsPlusNormal"/>
        <w:ind w:firstLine="540"/>
        <w:jc w:val="both"/>
      </w:pPr>
      <w:r>
        <w:t>меньше половины мероприятий проекта соответствует задачам проекта - 1 балл;</w:t>
      </w:r>
    </w:p>
    <w:p w:rsidR="0056376C" w:rsidRDefault="0056376C">
      <w:pPr>
        <w:pStyle w:val="ConsPlusNormal"/>
        <w:ind w:firstLine="540"/>
        <w:jc w:val="both"/>
      </w:pPr>
      <w:r>
        <w:t>ни одно из мероприятий проекта не соответствует задачам проекта - 0 баллов;</w:t>
      </w:r>
    </w:p>
    <w:p w:rsidR="0056376C" w:rsidRDefault="0056376C">
      <w:pPr>
        <w:pStyle w:val="ConsPlusNormal"/>
        <w:ind w:firstLine="540"/>
        <w:jc w:val="both"/>
      </w:pPr>
      <w:r>
        <w:t>5) наличие плана реализации проекта - 5 баллов;</w:t>
      </w:r>
    </w:p>
    <w:p w:rsidR="0056376C" w:rsidRDefault="0056376C">
      <w:pPr>
        <w:pStyle w:val="ConsPlusNormal"/>
        <w:ind w:firstLine="540"/>
        <w:jc w:val="both"/>
      </w:pPr>
      <w:r>
        <w:t>6) соответствие запланированных расходов предполагаемой деятельности по проекту - от 0 до 4 баллов:</w:t>
      </w:r>
    </w:p>
    <w:p w:rsidR="0056376C" w:rsidRDefault="0056376C">
      <w:pPr>
        <w:pStyle w:val="ConsPlusNormal"/>
        <w:ind w:firstLine="540"/>
        <w:jc w:val="both"/>
      </w:pPr>
      <w:r>
        <w:t>все запланированные расходы полностью соответствуют деятельности по проекту - 4 балла;</w:t>
      </w:r>
    </w:p>
    <w:p w:rsidR="0056376C" w:rsidRDefault="0056376C">
      <w:pPr>
        <w:pStyle w:val="ConsPlusNormal"/>
        <w:ind w:firstLine="540"/>
        <w:jc w:val="both"/>
      </w:pPr>
      <w:r>
        <w:t>больше половины запланированных расходов соответствуют деятельности по проекту - 3 балла;</w:t>
      </w:r>
    </w:p>
    <w:p w:rsidR="0056376C" w:rsidRDefault="0056376C">
      <w:pPr>
        <w:pStyle w:val="ConsPlusNormal"/>
        <w:ind w:firstLine="540"/>
        <w:jc w:val="both"/>
      </w:pPr>
      <w:r>
        <w:t>половина запланированных расходов соответствует деятельности по проекту - 2 балла;</w:t>
      </w:r>
    </w:p>
    <w:p w:rsidR="0056376C" w:rsidRDefault="0056376C">
      <w:pPr>
        <w:pStyle w:val="ConsPlusNormal"/>
        <w:ind w:firstLine="540"/>
        <w:jc w:val="both"/>
      </w:pPr>
      <w:r>
        <w:t>менее половины запланированных расходов соответствуют деятельности по проекту - 1 балл;</w:t>
      </w:r>
    </w:p>
    <w:p w:rsidR="0056376C" w:rsidRDefault="0056376C">
      <w:pPr>
        <w:pStyle w:val="ConsPlusNormal"/>
        <w:ind w:firstLine="540"/>
        <w:jc w:val="both"/>
      </w:pPr>
      <w:r>
        <w:t>ни один из запланированных расходов не соответствует деятельности по проекту - 0 баллов;</w:t>
      </w:r>
    </w:p>
    <w:p w:rsidR="0056376C" w:rsidRDefault="0056376C">
      <w:pPr>
        <w:pStyle w:val="ConsPlusNormal"/>
        <w:ind w:firstLine="540"/>
        <w:jc w:val="both"/>
      </w:pPr>
      <w:r>
        <w:t>7) наличие квалифицированного персонала, кадровых ресурсов для реализации проекта - 5 баллов;</w:t>
      </w:r>
    </w:p>
    <w:p w:rsidR="0056376C" w:rsidRDefault="0056376C">
      <w:pPr>
        <w:pStyle w:val="ConsPlusNormal"/>
        <w:ind w:firstLine="540"/>
        <w:jc w:val="both"/>
      </w:pPr>
      <w:r>
        <w:t>8) наличие финансовых и материальных ресурсов, необходимых для реализации проекта, - 5 баллов.</w:t>
      </w:r>
    </w:p>
    <w:p w:rsidR="0056376C" w:rsidRDefault="0056376C">
      <w:pPr>
        <w:pStyle w:val="ConsPlusNormal"/>
        <w:ind w:firstLine="540"/>
        <w:jc w:val="both"/>
      </w:pPr>
      <w:r>
        <w:t>42. К количественным критериям оценки заявок относятся:</w:t>
      </w:r>
    </w:p>
    <w:p w:rsidR="0056376C" w:rsidRDefault="0056376C">
      <w:pPr>
        <w:pStyle w:val="ConsPlusNormal"/>
        <w:ind w:firstLine="540"/>
        <w:jc w:val="both"/>
      </w:pPr>
      <w:r>
        <w:t>1) привлечение дополнительных средств, ресурсов на реализацию проекта:</w:t>
      </w:r>
    </w:p>
    <w:p w:rsidR="0056376C" w:rsidRDefault="0056376C">
      <w:pPr>
        <w:pStyle w:val="ConsPlusNormal"/>
        <w:ind w:firstLine="540"/>
        <w:jc w:val="both"/>
      </w:pPr>
      <w:r>
        <w:t>в размере от 10 до 30 процентов от суммы, необходимой для реализации проекта, - 1 балл;</w:t>
      </w:r>
    </w:p>
    <w:p w:rsidR="0056376C" w:rsidRDefault="0056376C">
      <w:pPr>
        <w:pStyle w:val="ConsPlusNormal"/>
        <w:ind w:firstLine="540"/>
        <w:jc w:val="both"/>
      </w:pPr>
      <w:r>
        <w:t>в размере от 31 до 50 процентов от суммы, необходимой для реализации проекта, - 2 балла;</w:t>
      </w:r>
    </w:p>
    <w:p w:rsidR="0056376C" w:rsidRDefault="0056376C">
      <w:pPr>
        <w:pStyle w:val="ConsPlusNormal"/>
        <w:ind w:firstLine="540"/>
        <w:jc w:val="both"/>
      </w:pPr>
      <w:r>
        <w:t>в размере свыше 51 процента от суммы, необходимой для реализации проекта, - 3 балла;</w:t>
      </w:r>
    </w:p>
    <w:p w:rsidR="0056376C" w:rsidRDefault="0056376C">
      <w:pPr>
        <w:pStyle w:val="ConsPlusNormal"/>
        <w:ind w:firstLine="540"/>
        <w:jc w:val="both"/>
      </w:pPr>
      <w:r>
        <w:t>2) наличие собственного вклада организации (например, в виде помещения, материально-технического оснащения, труда добровольцев или привлечения дополнительных средств от спонсоров):</w:t>
      </w:r>
    </w:p>
    <w:p w:rsidR="0056376C" w:rsidRDefault="0056376C">
      <w:pPr>
        <w:pStyle w:val="ConsPlusNormal"/>
        <w:ind w:firstLine="540"/>
        <w:jc w:val="both"/>
      </w:pPr>
      <w:r>
        <w:t>в размере от 10 до 30 процентов от суммы, необходимой для реализации проекта, - 1 балл;</w:t>
      </w:r>
    </w:p>
    <w:p w:rsidR="0056376C" w:rsidRDefault="0056376C">
      <w:pPr>
        <w:pStyle w:val="ConsPlusNormal"/>
        <w:ind w:firstLine="540"/>
        <w:jc w:val="both"/>
      </w:pPr>
      <w:r>
        <w:t>в размере от 31 до 50 процентов от суммы, необходимой для реализации проекта, - 2 балла;</w:t>
      </w:r>
    </w:p>
    <w:p w:rsidR="0056376C" w:rsidRDefault="0056376C">
      <w:pPr>
        <w:pStyle w:val="ConsPlusNormal"/>
        <w:ind w:firstLine="540"/>
        <w:jc w:val="both"/>
      </w:pPr>
      <w:r>
        <w:t>в размере свыше 51 процента от суммы, необходимой для реализации проекта, - 3 балла;</w:t>
      </w:r>
    </w:p>
    <w:p w:rsidR="0056376C" w:rsidRDefault="0056376C">
      <w:pPr>
        <w:pStyle w:val="ConsPlusNormal"/>
        <w:ind w:firstLine="540"/>
        <w:jc w:val="both"/>
      </w:pPr>
      <w:r>
        <w:t>3) количество молодежи, принимающей участие в мероприятиях проекта:</w:t>
      </w:r>
    </w:p>
    <w:p w:rsidR="0056376C" w:rsidRDefault="0056376C">
      <w:pPr>
        <w:pStyle w:val="ConsPlusNormal"/>
        <w:ind w:firstLine="540"/>
        <w:jc w:val="both"/>
      </w:pPr>
      <w:r>
        <w:t>от 10 до 50 человек - 1 балл;</w:t>
      </w:r>
    </w:p>
    <w:p w:rsidR="0056376C" w:rsidRDefault="0056376C">
      <w:pPr>
        <w:pStyle w:val="ConsPlusNormal"/>
        <w:ind w:firstLine="540"/>
        <w:jc w:val="both"/>
      </w:pPr>
      <w:r>
        <w:t>от 51 до 100 человек - 3 балла;</w:t>
      </w:r>
    </w:p>
    <w:p w:rsidR="0056376C" w:rsidRDefault="0056376C">
      <w:pPr>
        <w:pStyle w:val="ConsPlusNormal"/>
        <w:ind w:firstLine="540"/>
        <w:jc w:val="both"/>
      </w:pPr>
      <w:r>
        <w:t>от 101 до 300 человек - 10 баллов;</w:t>
      </w:r>
    </w:p>
    <w:p w:rsidR="0056376C" w:rsidRDefault="0056376C">
      <w:pPr>
        <w:pStyle w:val="ConsPlusNormal"/>
        <w:ind w:firstLine="540"/>
        <w:jc w:val="both"/>
      </w:pPr>
      <w:r>
        <w:t>от 301 до 1000 человек - 15 баллов;</w:t>
      </w:r>
    </w:p>
    <w:p w:rsidR="0056376C" w:rsidRDefault="0056376C">
      <w:pPr>
        <w:pStyle w:val="ConsPlusNormal"/>
        <w:ind w:firstLine="540"/>
        <w:jc w:val="both"/>
      </w:pPr>
      <w:r>
        <w:t>от 1001 человека и более - 20 баллов.</w:t>
      </w:r>
    </w:p>
    <w:p w:rsidR="0056376C" w:rsidRDefault="0056376C">
      <w:pPr>
        <w:pStyle w:val="ConsPlusNormal"/>
        <w:jc w:val="both"/>
      </w:pPr>
      <w:r>
        <w:t xml:space="preserve">(пп. 3 в ред. </w:t>
      </w:r>
      <w:hyperlink r:id="rId3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center"/>
      </w:pPr>
      <w:r>
        <w:t>9. ИНФОРМАЦИОННАЯ КАРТА КОНКУРСА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lastRenderedPageBreak/>
        <w:t>43. Информационная карта Конкурса содержит сведения об условиях проведения Конкурса, соблюдение которых обязательно при подготовке заявки на получение государственной поддержки проекта молодежных и детских общественных объединений:</w:t>
      </w:r>
    </w:p>
    <w:p w:rsidR="0056376C" w:rsidRDefault="0056376C">
      <w:pPr>
        <w:sectPr w:rsidR="0056376C" w:rsidSect="009A56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6376C" w:rsidRDefault="0056376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95"/>
        <w:gridCol w:w="2640"/>
        <w:gridCol w:w="6520"/>
      </w:tblGrid>
      <w:tr w:rsidR="0056376C">
        <w:tc>
          <w:tcPr>
            <w:tcW w:w="495" w:type="dxa"/>
          </w:tcPr>
          <w:p w:rsidR="0056376C" w:rsidRDefault="0056376C">
            <w:pPr>
              <w:pStyle w:val="ConsPlusNormal"/>
              <w:jc w:val="right"/>
            </w:pPr>
            <w:bookmarkStart w:id="3" w:name="P261"/>
            <w:bookmarkEnd w:id="3"/>
            <w:r>
              <w:t>1</w:t>
            </w:r>
          </w:p>
        </w:tc>
        <w:tc>
          <w:tcPr>
            <w:tcW w:w="2640" w:type="dxa"/>
          </w:tcPr>
          <w:p w:rsidR="0056376C" w:rsidRDefault="0056376C">
            <w:pPr>
              <w:pStyle w:val="ConsPlusNormal"/>
            </w:pPr>
            <w:r>
              <w:t>Организатор</w:t>
            </w:r>
          </w:p>
        </w:tc>
        <w:tc>
          <w:tcPr>
            <w:tcW w:w="6520" w:type="dxa"/>
          </w:tcPr>
          <w:p w:rsidR="0056376C" w:rsidRDefault="0056376C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56376C">
        <w:tc>
          <w:tcPr>
            <w:tcW w:w="495" w:type="dxa"/>
          </w:tcPr>
          <w:p w:rsidR="0056376C" w:rsidRDefault="0056376C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2640" w:type="dxa"/>
          </w:tcPr>
          <w:p w:rsidR="0056376C" w:rsidRDefault="0056376C">
            <w:pPr>
              <w:pStyle w:val="ConsPlusNormal"/>
            </w:pPr>
            <w:r>
              <w:t>Адрес местонахождения организатора (для передачи заявок лично)</w:t>
            </w:r>
          </w:p>
        </w:tc>
        <w:tc>
          <w:tcPr>
            <w:tcW w:w="6520" w:type="dxa"/>
          </w:tcPr>
          <w:p w:rsidR="0056376C" w:rsidRDefault="0056376C">
            <w:pPr>
              <w:pStyle w:val="ConsPlusNormal"/>
            </w:pPr>
            <w:r>
              <w:t>Томская область, г. Томск, ул. Герцена, д. 8, каб. 11</w:t>
            </w:r>
          </w:p>
        </w:tc>
      </w:tr>
      <w:tr w:rsidR="0056376C">
        <w:tc>
          <w:tcPr>
            <w:tcW w:w="495" w:type="dxa"/>
          </w:tcPr>
          <w:p w:rsidR="0056376C" w:rsidRDefault="0056376C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2640" w:type="dxa"/>
          </w:tcPr>
          <w:p w:rsidR="0056376C" w:rsidRDefault="0056376C">
            <w:pPr>
              <w:pStyle w:val="ConsPlusNormal"/>
            </w:pPr>
            <w:r>
              <w:t>Почтовый адрес организатора (для отправки заявок по почте)</w:t>
            </w:r>
          </w:p>
        </w:tc>
        <w:tc>
          <w:tcPr>
            <w:tcW w:w="6520" w:type="dxa"/>
          </w:tcPr>
          <w:p w:rsidR="0056376C" w:rsidRDefault="0056376C">
            <w:pPr>
              <w:pStyle w:val="ConsPlusNormal"/>
            </w:pPr>
            <w:r>
              <w:t>634029, Томская область, г. Томск, ул. Герцена, д. 8, каб. 11</w:t>
            </w:r>
          </w:p>
        </w:tc>
      </w:tr>
      <w:tr w:rsidR="0056376C">
        <w:tc>
          <w:tcPr>
            <w:tcW w:w="495" w:type="dxa"/>
          </w:tcPr>
          <w:p w:rsidR="0056376C" w:rsidRDefault="0056376C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2640" w:type="dxa"/>
          </w:tcPr>
          <w:p w:rsidR="0056376C" w:rsidRDefault="0056376C">
            <w:pPr>
              <w:pStyle w:val="ConsPlusNormal"/>
            </w:pPr>
            <w:r>
              <w:t>Контактные телефоны организатора</w:t>
            </w:r>
          </w:p>
        </w:tc>
        <w:tc>
          <w:tcPr>
            <w:tcW w:w="6520" w:type="dxa"/>
          </w:tcPr>
          <w:p w:rsidR="0056376C" w:rsidRDefault="0056376C">
            <w:pPr>
              <w:pStyle w:val="ConsPlusNormal"/>
            </w:pPr>
            <w:r>
              <w:t>8(382 2)53 50 78; 53 25 63</w:t>
            </w:r>
          </w:p>
        </w:tc>
      </w:tr>
      <w:tr w:rsidR="0056376C">
        <w:tc>
          <w:tcPr>
            <w:tcW w:w="495" w:type="dxa"/>
          </w:tcPr>
          <w:p w:rsidR="0056376C" w:rsidRDefault="0056376C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2640" w:type="dxa"/>
          </w:tcPr>
          <w:p w:rsidR="0056376C" w:rsidRDefault="0056376C">
            <w:pPr>
              <w:pStyle w:val="ConsPlusNormal"/>
            </w:pPr>
            <w:r>
              <w:t>Факс организатора</w:t>
            </w:r>
          </w:p>
        </w:tc>
        <w:tc>
          <w:tcPr>
            <w:tcW w:w="6520" w:type="dxa"/>
          </w:tcPr>
          <w:p w:rsidR="0056376C" w:rsidRDefault="0056376C">
            <w:pPr>
              <w:pStyle w:val="ConsPlusNormal"/>
            </w:pPr>
            <w:r>
              <w:t>8(382 2)52 78 69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264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>Контактные адреса электронной почты организатора</w:t>
            </w:r>
          </w:p>
        </w:tc>
        <w:tc>
          <w:tcPr>
            <w:tcW w:w="652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>depms@tomsk.gov.ru</w:t>
            </w:r>
          </w:p>
          <w:p w:rsidR="0056376C" w:rsidRDefault="0056376C">
            <w:pPr>
              <w:pStyle w:val="ConsPlusNormal"/>
            </w:pPr>
            <w:r>
              <w:t>kandy@tomsk.gov.ru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9655" w:type="dxa"/>
            <w:gridSpan w:val="3"/>
            <w:tcBorders>
              <w:top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 xml:space="preserve">(в ред. </w:t>
            </w:r>
            <w:hyperlink r:id="rId3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24.10.2014 N 748-ра)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264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>Соискатели Конкурса</w:t>
            </w:r>
          </w:p>
        </w:tc>
        <w:tc>
          <w:tcPr>
            <w:tcW w:w="652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 xml:space="preserve">Молодежные и детские общественные объединения, соответствующие требованиям </w:t>
            </w:r>
            <w:hyperlink r:id="rId38" w:history="1">
              <w:r>
                <w:rPr>
                  <w:color w:val="0000FF"/>
                </w:rPr>
                <w:t>Закона</w:t>
              </w:r>
            </w:hyperlink>
            <w:r>
      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9655" w:type="dxa"/>
            <w:gridSpan w:val="3"/>
            <w:tcBorders>
              <w:top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 xml:space="preserve">(в ред. </w:t>
            </w:r>
            <w:hyperlink r:id="rId3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21.11.2013 N 879-ра)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264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>Цель и результаты Конкурса</w:t>
            </w:r>
          </w:p>
        </w:tc>
        <w:tc>
          <w:tcPr>
            <w:tcW w:w="652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 xml:space="preserve">Цель Конкурса - оказание государственной поддержки проектам молодежных и детских общественных объединений Томской </w:t>
            </w:r>
            <w:r>
              <w:lastRenderedPageBreak/>
              <w:t>области.</w:t>
            </w:r>
          </w:p>
          <w:p w:rsidR="0056376C" w:rsidRDefault="0056376C">
            <w:pPr>
              <w:pStyle w:val="ConsPlusNormal"/>
            </w:pPr>
            <w:r>
              <w:t>По результатам Конкурса будут определены победители Конкурса - проекты молодежных и детских общественных объединений, получившие максимальный рейтинг. Сумма, необходимая для реализации проекта, не должна превышать 400 тыс. рублей. Молодежным и детским общественным объединениям, проекты которых победили в Конкурсе, предоставляется государственная поддержка в виде субсидии из областного бюджета. Порядок определения объема и предоставления субсидии из областного бюджета устанавливается Администрацией Томской области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9655" w:type="dxa"/>
            <w:gridSpan w:val="3"/>
            <w:tcBorders>
              <w:top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24.10.2014 N 748-ра)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2640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Источник финансирования</w:t>
            </w:r>
          </w:p>
        </w:tc>
        <w:tc>
          <w:tcPr>
            <w:tcW w:w="6520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Средства областного бюджета, предусмотренные на эти цели законом Томской области об областном бюджете на текущий финансовый год и плановый период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9655" w:type="dxa"/>
            <w:gridSpan w:val="3"/>
            <w:tcBorders>
              <w:top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 xml:space="preserve">(п. 9 в ред. </w:t>
            </w:r>
            <w:hyperlink r:id="rId4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24.10.2014 N 748-ра)</w:t>
            </w:r>
          </w:p>
        </w:tc>
      </w:tr>
      <w:tr w:rsidR="0056376C">
        <w:tc>
          <w:tcPr>
            <w:tcW w:w="495" w:type="dxa"/>
          </w:tcPr>
          <w:p w:rsidR="0056376C" w:rsidRDefault="0056376C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2640" w:type="dxa"/>
          </w:tcPr>
          <w:p w:rsidR="0056376C" w:rsidRDefault="0056376C">
            <w:pPr>
              <w:pStyle w:val="ConsPlusNormal"/>
            </w:pPr>
            <w:r>
              <w:t>Необходимое количество экземпляров заявки</w:t>
            </w:r>
          </w:p>
        </w:tc>
        <w:tc>
          <w:tcPr>
            <w:tcW w:w="6520" w:type="dxa"/>
          </w:tcPr>
          <w:p w:rsidR="0056376C" w:rsidRDefault="0056376C">
            <w:pPr>
              <w:pStyle w:val="ConsPlusNormal"/>
            </w:pPr>
            <w:r>
              <w:t>1 экземпляр - оригинал заявки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6376C" w:rsidRDefault="0056376C">
            <w:pPr>
              <w:pStyle w:val="ConsPlusNormal"/>
              <w:jc w:val="both"/>
            </w:pPr>
            <w:bookmarkStart w:id="4" w:name="P297"/>
            <w:bookmarkEnd w:id="4"/>
            <w:r>
              <w:t>11</w:t>
            </w:r>
          </w:p>
        </w:tc>
        <w:tc>
          <w:tcPr>
            <w:tcW w:w="264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>Перечень документов, предоставляемых в составе заявки</w:t>
            </w:r>
          </w:p>
        </w:tc>
        <w:tc>
          <w:tcPr>
            <w:tcW w:w="6520" w:type="dxa"/>
            <w:tcBorders>
              <w:bottom w:val="nil"/>
            </w:tcBorders>
          </w:tcPr>
          <w:p w:rsidR="0056376C" w:rsidRDefault="0056376C">
            <w:pPr>
              <w:pStyle w:val="ConsPlusNormal"/>
            </w:pPr>
            <w:r>
              <w:t xml:space="preserve">1) </w:t>
            </w:r>
            <w:hyperlink w:anchor="P372" w:history="1">
              <w:r>
                <w:rPr>
                  <w:color w:val="0000FF"/>
                </w:rPr>
                <w:t>заявление</w:t>
              </w:r>
            </w:hyperlink>
            <w:r>
              <w:t xml:space="preserve"> на участие в Конкурсе по форме в соответствии с приложением N 2 к настоящему Положению.</w:t>
            </w:r>
          </w:p>
          <w:p w:rsidR="0056376C" w:rsidRDefault="0056376C">
            <w:pPr>
              <w:pStyle w:val="ConsPlusNormal"/>
            </w:pPr>
            <w:r>
              <w:t>Заявление может быть написано на фирменном бланке соискателя;</w:t>
            </w:r>
          </w:p>
          <w:p w:rsidR="0056376C" w:rsidRDefault="0056376C">
            <w:pPr>
              <w:pStyle w:val="ConsPlusNormal"/>
            </w:pPr>
            <w:r>
              <w:t xml:space="preserve">2 - 3) исключены. - </w:t>
            </w:r>
            <w:hyperlink r:id="rId42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24.10.2014 N 748-ра;</w:t>
            </w:r>
          </w:p>
          <w:p w:rsidR="0056376C" w:rsidRDefault="0056376C">
            <w:pPr>
              <w:pStyle w:val="ConsPlusNormal"/>
            </w:pPr>
            <w:r>
              <w:t>4) выписка из Единого государственного реестра юридических лиц, полученная в текущем году, либо ее копия, заверенная подписью руководителя организации или уполномоченного им лица;</w:t>
            </w:r>
          </w:p>
          <w:p w:rsidR="0056376C" w:rsidRDefault="0056376C">
            <w:pPr>
              <w:pStyle w:val="ConsPlusNormal"/>
            </w:pPr>
            <w:r>
              <w:t xml:space="preserve">5) </w:t>
            </w:r>
            <w:hyperlink w:anchor="P438" w:history="1">
              <w:r>
                <w:rPr>
                  <w:color w:val="0000FF"/>
                </w:rPr>
                <w:t>заявка</w:t>
              </w:r>
            </w:hyperlink>
            <w:r>
              <w:t xml:space="preserve"> на участие в Конкурсе, заполненная по форме в соответствии с приложением N 3 к настоящему Положению;</w:t>
            </w:r>
          </w:p>
          <w:p w:rsidR="0056376C" w:rsidRDefault="0056376C">
            <w:pPr>
              <w:pStyle w:val="ConsPlusNormal"/>
            </w:pPr>
            <w:r>
              <w:t>6) копия документа, подтверждающего полномочия руководителя организации, заверенная подписью руководителя организации;</w:t>
            </w:r>
          </w:p>
          <w:p w:rsidR="0056376C" w:rsidRDefault="0056376C">
            <w:pPr>
              <w:pStyle w:val="ConsPlusNormal"/>
            </w:pPr>
            <w:r>
              <w:lastRenderedPageBreak/>
              <w:t>7) иные документы по усмотрению соискателя (письма поддержки, отзывы и пр.).</w:t>
            </w:r>
          </w:p>
          <w:p w:rsidR="0056376C" w:rsidRDefault="0056376C">
            <w:pPr>
              <w:pStyle w:val="ConsPlusNormal"/>
            </w:pPr>
            <w:r>
              <w:t>Документы должны быть сброшюрованы в одну или несколько папок, страницы пронумерованы, прошиты и скреплены печатью соискателя. Последовательность размещения документов в заявке должна соответствовать последовательности, определенной в информационной карте Конкурса</w:t>
            </w:r>
          </w:p>
        </w:tc>
      </w:tr>
      <w:tr w:rsidR="0056376C">
        <w:tblPrEx>
          <w:tblBorders>
            <w:insideH w:val="nil"/>
          </w:tblBorders>
        </w:tblPrEx>
        <w:tc>
          <w:tcPr>
            <w:tcW w:w="9655" w:type="dxa"/>
            <w:gridSpan w:val="3"/>
            <w:tcBorders>
              <w:top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24.10.2014 N 748-ра)</w:t>
            </w:r>
          </w:p>
        </w:tc>
      </w:tr>
    </w:tbl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right"/>
      </w:pPr>
      <w:r>
        <w:t>Приложение N 1</w:t>
      </w:r>
    </w:p>
    <w:p w:rsidR="0056376C" w:rsidRDefault="0056376C">
      <w:pPr>
        <w:pStyle w:val="ConsPlusNormal"/>
        <w:jc w:val="right"/>
      </w:pPr>
      <w:r>
        <w:t>к Положению</w:t>
      </w:r>
    </w:p>
    <w:p w:rsidR="0056376C" w:rsidRDefault="0056376C">
      <w:pPr>
        <w:pStyle w:val="ConsPlusNormal"/>
        <w:jc w:val="right"/>
      </w:pPr>
      <w:r>
        <w:t>об областном конкурсе проектов молодежных и</w:t>
      </w:r>
    </w:p>
    <w:p w:rsidR="0056376C" w:rsidRDefault="0056376C">
      <w:pPr>
        <w:pStyle w:val="ConsPlusNormal"/>
        <w:jc w:val="right"/>
      </w:pPr>
      <w:r>
        <w:t>детских общественных объединений "Мы - команда"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Title"/>
        <w:jc w:val="center"/>
      </w:pPr>
      <w:bookmarkStart w:id="5" w:name="P318"/>
      <w:bookmarkEnd w:id="5"/>
      <w:r>
        <w:t>СОСТАВ</w:t>
      </w:r>
    </w:p>
    <w:p w:rsidR="0056376C" w:rsidRDefault="0056376C">
      <w:pPr>
        <w:pStyle w:val="ConsPlusTitle"/>
        <w:jc w:val="center"/>
      </w:pPr>
      <w:r>
        <w:t>КОНКУРСНОЙ КОМИССИИ ПО ПРОВЕДЕНИЮ ОБЛАСТНОГО КОНКУРСА</w:t>
      </w:r>
    </w:p>
    <w:p w:rsidR="0056376C" w:rsidRDefault="0056376C">
      <w:pPr>
        <w:pStyle w:val="ConsPlusTitle"/>
        <w:jc w:val="center"/>
      </w:pPr>
      <w:r>
        <w:t>ПРОЕКТОВ МОЛОДЕЖНЫХ И ДЕТСКИХ ОБЩЕСТВЕННЫХ ОБЪЕДИНЕНИЙ</w:t>
      </w:r>
    </w:p>
    <w:p w:rsidR="0056376C" w:rsidRDefault="0056376C">
      <w:pPr>
        <w:pStyle w:val="ConsPlusTitle"/>
        <w:jc w:val="center"/>
      </w:pPr>
      <w:r>
        <w:t>"МЫ - КОМАНДА"</w:t>
      </w:r>
    </w:p>
    <w:p w:rsidR="0056376C" w:rsidRDefault="0056376C">
      <w:pPr>
        <w:pStyle w:val="ConsPlusNormal"/>
        <w:jc w:val="center"/>
      </w:pPr>
      <w:r>
        <w:t>Список изменяющих документов</w:t>
      </w:r>
    </w:p>
    <w:p w:rsidR="0056376C" w:rsidRDefault="0056376C">
      <w:pPr>
        <w:pStyle w:val="ConsPlusNormal"/>
        <w:jc w:val="center"/>
      </w:pPr>
      <w:r>
        <w:t>(в ред. распоряжений Администрации Томской области</w:t>
      </w:r>
    </w:p>
    <w:p w:rsidR="0056376C" w:rsidRDefault="0056376C">
      <w:pPr>
        <w:pStyle w:val="ConsPlusNormal"/>
        <w:jc w:val="center"/>
      </w:pPr>
      <w:r>
        <w:t xml:space="preserve">от 26.10.2012 </w:t>
      </w:r>
      <w:hyperlink r:id="rId44" w:history="1">
        <w:r>
          <w:rPr>
            <w:color w:val="0000FF"/>
          </w:rPr>
          <w:t>N 951-ра</w:t>
        </w:r>
      </w:hyperlink>
      <w:r>
        <w:t xml:space="preserve">, от 21.11.2013 </w:t>
      </w:r>
      <w:hyperlink r:id="rId45" w:history="1">
        <w:r>
          <w:rPr>
            <w:color w:val="0000FF"/>
          </w:rPr>
          <w:t>N 879-ра</w:t>
        </w:r>
      </w:hyperlink>
      <w:r>
        <w:t>,</w:t>
      </w:r>
    </w:p>
    <w:p w:rsidR="0056376C" w:rsidRDefault="0056376C">
      <w:pPr>
        <w:pStyle w:val="ConsPlusNormal"/>
        <w:jc w:val="center"/>
      </w:pPr>
      <w:r>
        <w:t xml:space="preserve">от 24.10.2014 </w:t>
      </w:r>
      <w:hyperlink r:id="rId46" w:history="1">
        <w:r>
          <w:rPr>
            <w:color w:val="0000FF"/>
          </w:rPr>
          <w:t>N 748-ра</w:t>
        </w:r>
      </w:hyperlink>
      <w:r>
        <w:t>)</w:t>
      </w:r>
    </w:p>
    <w:p w:rsidR="0056376C" w:rsidRDefault="0056376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94"/>
        <w:gridCol w:w="330"/>
        <w:gridCol w:w="6803"/>
      </w:tblGrid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t>Акатаев Ч.М.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 - председатель Конкурсной комиссии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t>Максимов М.В.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 xml:space="preserve">начальник Департамента по молодежной политике, физической культуре и спорту Томской области - заместитель председателя </w:t>
            </w:r>
            <w:r>
              <w:lastRenderedPageBreak/>
              <w:t>Конкурсной комиссии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lastRenderedPageBreak/>
              <w:t>Кондинская Ю.А.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консультант комитета по молодежной политике Департамента по молодежной политике, физической культуре и спорту Томской области - секретарь Конкурсной комиссии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t>Дорошенко Е.С.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заместитель начальника Департамента по молодежной политике, физической культуре и спорту Томской области - председатель комитета по молодежной политике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t>Гилев А.С.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заместитель председателя Молодежного парламента Томской области (по согласованию)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t>Кравченко В.К.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законодательству, государственному устройству и безопасности (по согласованию)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Севостьянов А.В.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начальник Департамента информационной политики Администрации Томской области</w:t>
            </w:r>
          </w:p>
        </w:tc>
      </w:tr>
      <w:tr w:rsidR="0056376C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</w:pPr>
            <w:r>
              <w:t>Филонов С.В.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исполнительный директор Томского областного общественного фонда "Центр общественного развития" (по согласованию)</w:t>
            </w:r>
          </w:p>
        </w:tc>
      </w:tr>
    </w:tbl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right"/>
      </w:pPr>
      <w:r>
        <w:t>Приложение N 2</w:t>
      </w:r>
    </w:p>
    <w:p w:rsidR="0056376C" w:rsidRDefault="0056376C">
      <w:pPr>
        <w:pStyle w:val="ConsPlusNormal"/>
        <w:jc w:val="right"/>
      </w:pPr>
      <w:r>
        <w:t>к Положению</w:t>
      </w:r>
    </w:p>
    <w:p w:rsidR="0056376C" w:rsidRDefault="0056376C">
      <w:pPr>
        <w:pStyle w:val="ConsPlusNormal"/>
        <w:jc w:val="right"/>
      </w:pPr>
      <w:r>
        <w:t>об областном конкурсе проектов молодежных и</w:t>
      </w:r>
    </w:p>
    <w:p w:rsidR="0056376C" w:rsidRDefault="0056376C">
      <w:pPr>
        <w:pStyle w:val="ConsPlusNormal"/>
        <w:jc w:val="right"/>
      </w:pPr>
      <w:r>
        <w:t>детских общественных объединений "Мы - команда"</w:t>
      </w:r>
    </w:p>
    <w:p w:rsidR="0056376C" w:rsidRDefault="0056376C">
      <w:pPr>
        <w:pStyle w:val="ConsPlusNormal"/>
        <w:jc w:val="center"/>
      </w:pPr>
      <w:r>
        <w:t>Список изменяющих документов</w:t>
      </w:r>
    </w:p>
    <w:p w:rsidR="0056376C" w:rsidRDefault="0056376C">
      <w:pPr>
        <w:pStyle w:val="ConsPlusNormal"/>
        <w:jc w:val="center"/>
      </w:pPr>
      <w:r>
        <w:t xml:space="preserve">(в ред. </w:t>
      </w:r>
      <w:hyperlink r:id="rId47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</w:p>
    <w:p w:rsidR="0056376C" w:rsidRDefault="0056376C">
      <w:pPr>
        <w:pStyle w:val="ConsPlusNormal"/>
        <w:jc w:val="center"/>
      </w:pPr>
      <w:r>
        <w:t>от 24.10.2014 N 748-ра)</w:t>
      </w:r>
    </w:p>
    <w:p w:rsidR="0056376C" w:rsidRDefault="0056376C">
      <w:pPr>
        <w:sectPr w:rsidR="0056376C">
          <w:pgSz w:w="16838" w:h="11905"/>
          <w:pgMar w:top="1701" w:right="1134" w:bottom="850" w:left="1134" w:header="0" w:footer="0" w:gutter="0"/>
          <w:cols w:space="720"/>
        </w:sectPr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56376C" w:rsidRDefault="0056376C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56376C" w:rsidRDefault="0056376C">
      <w:pPr>
        <w:pStyle w:val="ConsPlusNonformat"/>
        <w:jc w:val="both"/>
      </w:pPr>
      <w:r>
        <w:t xml:space="preserve">                                          проектов молодежных и детских</w:t>
      </w:r>
    </w:p>
    <w:p w:rsidR="0056376C" w:rsidRDefault="0056376C">
      <w:pPr>
        <w:pStyle w:val="ConsPlusNonformat"/>
        <w:jc w:val="both"/>
      </w:pPr>
      <w:r>
        <w:t xml:space="preserve">                                          общественных объединений</w:t>
      </w:r>
    </w:p>
    <w:p w:rsidR="0056376C" w:rsidRDefault="0056376C">
      <w:pPr>
        <w:pStyle w:val="ConsPlusNonformat"/>
        <w:jc w:val="both"/>
      </w:pPr>
      <w:r>
        <w:t xml:space="preserve">                                          "Мы - команда"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Форма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bookmarkStart w:id="6" w:name="P372"/>
      <w:bookmarkEnd w:id="6"/>
      <w:r>
        <w:t xml:space="preserve">                                 Заявление</w:t>
      </w:r>
    </w:p>
    <w:p w:rsidR="0056376C" w:rsidRDefault="0056376C">
      <w:pPr>
        <w:pStyle w:val="ConsPlusNonformat"/>
        <w:jc w:val="both"/>
      </w:pPr>
      <w:r>
        <w:t xml:space="preserve">            на участие в областном конкурсе проектов молодежных</w:t>
      </w:r>
    </w:p>
    <w:p w:rsidR="0056376C" w:rsidRDefault="0056376C">
      <w:pPr>
        <w:pStyle w:val="ConsPlusNonformat"/>
        <w:jc w:val="both"/>
      </w:pPr>
      <w:r>
        <w:t xml:space="preserve">             и детских общественных объединений "Мы - команда"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 xml:space="preserve">    1. Наименование  (полное  и  сокращенное)  юридического  лица  (далее -</w:t>
      </w:r>
    </w:p>
    <w:p w:rsidR="0056376C" w:rsidRDefault="0056376C">
      <w:pPr>
        <w:pStyle w:val="ConsPlusNonformat"/>
        <w:jc w:val="both"/>
      </w:pPr>
      <w:r>
        <w:t>соискатель),   претендующего  на  участие  в  областном  конкурсе  проектов</w:t>
      </w:r>
    </w:p>
    <w:p w:rsidR="0056376C" w:rsidRDefault="0056376C">
      <w:pPr>
        <w:pStyle w:val="ConsPlusNonformat"/>
        <w:jc w:val="both"/>
      </w:pPr>
      <w:r>
        <w:t>молодежных и детских общественных объединений "Мы - команда"</w:t>
      </w:r>
    </w:p>
    <w:p w:rsidR="0056376C" w:rsidRDefault="0056376C">
      <w:pPr>
        <w:pStyle w:val="ConsPlusNonformat"/>
        <w:jc w:val="both"/>
      </w:pPr>
      <w:r>
        <w:t>___________________________________________________________________________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2.   Фамилия,   имя,  отчество  (последнее  при  наличии)  руководителя</w:t>
      </w:r>
    </w:p>
    <w:p w:rsidR="0056376C" w:rsidRDefault="0056376C">
      <w:pPr>
        <w:pStyle w:val="ConsPlusNonformat"/>
        <w:jc w:val="both"/>
      </w:pPr>
      <w:r>
        <w:t>соискателя _____________________________________</w:t>
      </w:r>
    </w:p>
    <w:p w:rsidR="0056376C" w:rsidRDefault="0056376C">
      <w:pPr>
        <w:pStyle w:val="ConsPlusNonformat"/>
        <w:jc w:val="both"/>
      </w:pPr>
      <w:r>
        <w:t xml:space="preserve">    3. Юридический адрес соискателя _______________________________________</w:t>
      </w:r>
    </w:p>
    <w:p w:rsidR="0056376C" w:rsidRDefault="0056376C">
      <w:pPr>
        <w:pStyle w:val="ConsPlusNonformat"/>
        <w:jc w:val="both"/>
      </w:pPr>
      <w:r>
        <w:t xml:space="preserve">    4. Фактический адрес соискателя _______________________________________</w:t>
      </w:r>
    </w:p>
    <w:p w:rsidR="0056376C" w:rsidRDefault="0056376C">
      <w:pPr>
        <w:pStyle w:val="ConsPlusNonformat"/>
        <w:jc w:val="both"/>
      </w:pPr>
      <w:r>
        <w:t xml:space="preserve">    5. Дата регистрации соискателя 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6. Краткое описание деятельности соискателя ___________________________</w:t>
      </w:r>
    </w:p>
    <w:p w:rsidR="0056376C" w:rsidRDefault="0056376C">
      <w:pPr>
        <w:pStyle w:val="ConsPlusNonformat"/>
        <w:jc w:val="both"/>
      </w:pPr>
      <w:r>
        <w:t>___________________________________________________________________________</w:t>
      </w:r>
    </w:p>
    <w:p w:rsidR="0056376C" w:rsidRDefault="0056376C">
      <w:pPr>
        <w:pStyle w:val="ConsPlusNonformat"/>
        <w:jc w:val="both"/>
      </w:pPr>
      <w:r>
        <w:t>___________________________________________________________________________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7. Контактные телефоны с указанием кода: рабочий/сотовый ______________</w:t>
      </w:r>
    </w:p>
    <w:p w:rsidR="0056376C" w:rsidRDefault="0056376C">
      <w:pPr>
        <w:pStyle w:val="ConsPlusNonformat"/>
        <w:jc w:val="both"/>
      </w:pPr>
      <w:r>
        <w:t>Факс ______________________ Адрес электронной почты _______________________</w:t>
      </w:r>
    </w:p>
    <w:p w:rsidR="0056376C" w:rsidRDefault="0056376C">
      <w:pPr>
        <w:pStyle w:val="ConsPlusNonformat"/>
        <w:jc w:val="both"/>
      </w:pPr>
      <w:r>
        <w:t xml:space="preserve">    8. Банковские реквизиты _______________________________________________</w:t>
      </w:r>
    </w:p>
    <w:p w:rsidR="0056376C" w:rsidRDefault="0056376C">
      <w:pPr>
        <w:pStyle w:val="ConsPlusNonformat"/>
        <w:jc w:val="both"/>
      </w:pPr>
      <w:r>
        <w:t>___________________________________________________________________________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9. Контактное(-ые) лицо/лица __________________________________________</w:t>
      </w:r>
    </w:p>
    <w:p w:rsidR="0056376C" w:rsidRDefault="0056376C">
      <w:pPr>
        <w:pStyle w:val="ConsPlusNonformat"/>
        <w:jc w:val="both"/>
      </w:pPr>
      <w:r>
        <w:t>___________________________________________________________________________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10. Размер средств, привлеченных  из  иных  источников,  планируемых  к</w:t>
      </w:r>
    </w:p>
    <w:p w:rsidR="0056376C" w:rsidRDefault="0056376C">
      <w:pPr>
        <w:pStyle w:val="ConsPlusNonformat"/>
        <w:jc w:val="both"/>
      </w:pPr>
      <w:r>
        <w:t>вложению для реализации проекта (в рублях) ________________________________</w:t>
      </w:r>
    </w:p>
    <w:p w:rsidR="0056376C" w:rsidRDefault="0056376C">
      <w:pPr>
        <w:pStyle w:val="ConsPlusNonformat"/>
        <w:jc w:val="both"/>
      </w:pPr>
      <w:r>
        <w:t xml:space="preserve">    11. Размер  собственных  средств  соискателя,  планируемых  к  вложению</w:t>
      </w:r>
    </w:p>
    <w:p w:rsidR="0056376C" w:rsidRDefault="0056376C">
      <w:pPr>
        <w:pStyle w:val="ConsPlusNonformat"/>
        <w:jc w:val="both"/>
      </w:pPr>
      <w:r>
        <w:t>для реализации проекта (в рублях) _____________________________________</w:t>
      </w:r>
    </w:p>
    <w:p w:rsidR="0056376C" w:rsidRDefault="0056376C">
      <w:pPr>
        <w:pStyle w:val="ConsPlusNonformat"/>
        <w:jc w:val="both"/>
      </w:pPr>
      <w:r>
        <w:t xml:space="preserve">    12. Размер  запрашиваемой суммы,  необходимой  для  реализации  проекта</w:t>
      </w:r>
    </w:p>
    <w:p w:rsidR="0056376C" w:rsidRDefault="0056376C">
      <w:pPr>
        <w:pStyle w:val="ConsPlusNonformat"/>
        <w:jc w:val="both"/>
      </w:pPr>
      <w:r>
        <w:t>(в рублях) ________________________________________________________________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13. Настоящим подтверждаю, что вся информация, предоставленная в заявке</w:t>
      </w:r>
    </w:p>
    <w:p w:rsidR="0056376C" w:rsidRDefault="0056376C">
      <w:pPr>
        <w:pStyle w:val="ConsPlusNonformat"/>
        <w:jc w:val="both"/>
      </w:pPr>
      <w:r>
        <w:t>на участие в Конкурсе, достоверна.</w:t>
      </w:r>
    </w:p>
    <w:p w:rsidR="0056376C" w:rsidRDefault="0056376C">
      <w:pPr>
        <w:pStyle w:val="ConsPlusNonformat"/>
        <w:jc w:val="both"/>
      </w:pPr>
      <w:r>
        <w:t xml:space="preserve">    14. Перечень документов,  содержащихся в заявке  (укажите  наименования</w:t>
      </w:r>
    </w:p>
    <w:p w:rsidR="0056376C" w:rsidRDefault="0056376C">
      <w:pPr>
        <w:pStyle w:val="ConsPlusNonformat"/>
        <w:jc w:val="both"/>
      </w:pPr>
      <w:r>
        <w:t>документов, напротив каждого  укажите номер страницы, на которой  находятся</w:t>
      </w:r>
    </w:p>
    <w:p w:rsidR="0056376C" w:rsidRDefault="0056376C">
      <w:pPr>
        <w:pStyle w:val="ConsPlusNonformat"/>
        <w:jc w:val="both"/>
      </w:pPr>
      <w:r>
        <w:t>данные документы):</w:t>
      </w:r>
    </w:p>
    <w:p w:rsidR="0056376C" w:rsidRDefault="0056376C">
      <w:pPr>
        <w:pStyle w:val="ConsPlusNonformat"/>
        <w:jc w:val="both"/>
      </w:pPr>
      <w:r>
        <w:t xml:space="preserve">    1) _______________________________________</w:t>
      </w:r>
    </w:p>
    <w:p w:rsidR="0056376C" w:rsidRDefault="0056376C">
      <w:pPr>
        <w:pStyle w:val="ConsPlusNonformat"/>
        <w:jc w:val="both"/>
      </w:pPr>
      <w:r>
        <w:t xml:space="preserve">    2) _______________________________________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Руководитель юридического лица _______________ /Ф.И.О./</w:t>
      </w:r>
    </w:p>
    <w:p w:rsidR="0056376C" w:rsidRDefault="0056376C">
      <w:pPr>
        <w:pStyle w:val="ConsPlusNonformat"/>
        <w:jc w:val="both"/>
      </w:pPr>
      <w:r>
        <w:t>"___" __________ 201__ г.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М.П.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right"/>
      </w:pPr>
      <w:r>
        <w:t>Приложение N 3</w:t>
      </w:r>
    </w:p>
    <w:p w:rsidR="0056376C" w:rsidRDefault="0056376C">
      <w:pPr>
        <w:pStyle w:val="ConsPlusNormal"/>
        <w:jc w:val="right"/>
      </w:pPr>
      <w:r>
        <w:t>к Положению</w:t>
      </w:r>
    </w:p>
    <w:p w:rsidR="0056376C" w:rsidRDefault="0056376C">
      <w:pPr>
        <w:pStyle w:val="ConsPlusNormal"/>
        <w:jc w:val="right"/>
      </w:pPr>
      <w:r>
        <w:t>об областном конкурсе проектов молодежных и</w:t>
      </w:r>
    </w:p>
    <w:p w:rsidR="0056376C" w:rsidRDefault="0056376C">
      <w:pPr>
        <w:pStyle w:val="ConsPlusNormal"/>
        <w:jc w:val="right"/>
      </w:pPr>
      <w:r>
        <w:t>детских общественных объединений "Мы - команда"</w:t>
      </w:r>
    </w:p>
    <w:p w:rsidR="0056376C" w:rsidRDefault="0056376C">
      <w:pPr>
        <w:pStyle w:val="ConsPlusNormal"/>
        <w:jc w:val="center"/>
      </w:pPr>
      <w:r>
        <w:t>Список изменяющих документов</w:t>
      </w:r>
    </w:p>
    <w:p w:rsidR="0056376C" w:rsidRDefault="0056376C">
      <w:pPr>
        <w:pStyle w:val="ConsPlusNormal"/>
        <w:jc w:val="center"/>
      </w:pPr>
      <w:r>
        <w:t xml:space="preserve">(в ред. </w:t>
      </w:r>
      <w:hyperlink r:id="rId4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</w:p>
    <w:p w:rsidR="0056376C" w:rsidRDefault="0056376C">
      <w:pPr>
        <w:pStyle w:val="ConsPlusNormal"/>
        <w:jc w:val="center"/>
      </w:pPr>
      <w:r>
        <w:t>от 24.10.2014 N 748-ра)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nformat"/>
        <w:jc w:val="both"/>
      </w:pPr>
      <w:r>
        <w:t xml:space="preserve">                                  В Конкурсную комиссию</w:t>
      </w:r>
    </w:p>
    <w:p w:rsidR="0056376C" w:rsidRDefault="0056376C">
      <w:pPr>
        <w:pStyle w:val="ConsPlusNonformat"/>
        <w:jc w:val="both"/>
      </w:pPr>
      <w:r>
        <w:t xml:space="preserve">                                  по проведению областного конкурса</w:t>
      </w:r>
    </w:p>
    <w:p w:rsidR="0056376C" w:rsidRDefault="0056376C">
      <w:pPr>
        <w:pStyle w:val="ConsPlusNonformat"/>
        <w:jc w:val="both"/>
      </w:pPr>
      <w:r>
        <w:t xml:space="preserve">                                  проектов молодежных и детских</w:t>
      </w:r>
    </w:p>
    <w:p w:rsidR="0056376C" w:rsidRDefault="0056376C">
      <w:pPr>
        <w:pStyle w:val="ConsPlusNonformat"/>
        <w:jc w:val="both"/>
      </w:pPr>
      <w:r>
        <w:t xml:space="preserve">                                  общественных объединений</w:t>
      </w:r>
    </w:p>
    <w:p w:rsidR="0056376C" w:rsidRDefault="0056376C">
      <w:pPr>
        <w:pStyle w:val="ConsPlusNonformat"/>
        <w:jc w:val="both"/>
      </w:pPr>
      <w:r>
        <w:t xml:space="preserve">                                  "Мы - команда"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 xml:space="preserve">                                  N заявки ________</w:t>
      </w:r>
    </w:p>
    <w:p w:rsidR="0056376C" w:rsidRDefault="0056376C">
      <w:pPr>
        <w:pStyle w:val="ConsPlusNonformat"/>
        <w:jc w:val="both"/>
      </w:pPr>
      <w:r>
        <w:t xml:space="preserve">                                  Дата и время поступления заявки _________</w:t>
      </w:r>
    </w:p>
    <w:p w:rsidR="0056376C" w:rsidRDefault="0056376C">
      <w:pPr>
        <w:pStyle w:val="ConsPlusNonformat"/>
        <w:jc w:val="both"/>
      </w:pPr>
      <w:r>
        <w:t xml:space="preserve">                                     (заполняется организатором Конкурса</w:t>
      </w:r>
    </w:p>
    <w:p w:rsidR="0056376C" w:rsidRDefault="0056376C">
      <w:pPr>
        <w:pStyle w:val="ConsPlusNonformat"/>
        <w:jc w:val="both"/>
      </w:pPr>
      <w:r>
        <w:t xml:space="preserve">                                            при получении заявки)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Форма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bookmarkStart w:id="7" w:name="P438"/>
      <w:bookmarkEnd w:id="7"/>
      <w:r>
        <w:t xml:space="preserve">                                  Заявка</w:t>
      </w:r>
    </w:p>
    <w:p w:rsidR="0056376C" w:rsidRDefault="0056376C">
      <w:pPr>
        <w:pStyle w:val="ConsPlusNonformat"/>
        <w:jc w:val="both"/>
      </w:pPr>
      <w:r>
        <w:t xml:space="preserve">            на участие в областном конкурсе проектов молодежных</w:t>
      </w:r>
    </w:p>
    <w:p w:rsidR="0056376C" w:rsidRDefault="0056376C">
      <w:pPr>
        <w:pStyle w:val="ConsPlusNonformat"/>
        <w:jc w:val="both"/>
      </w:pPr>
      <w:r>
        <w:t xml:space="preserve">             и детских общественных объединений "Мы - команда"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 xml:space="preserve">                              Титульный лист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 xml:space="preserve">    1. Название проекта 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2. Наименование соискателя 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3. Юридический статус соискателя ______________________________________</w:t>
      </w:r>
    </w:p>
    <w:p w:rsidR="0056376C" w:rsidRDefault="0056376C">
      <w:pPr>
        <w:pStyle w:val="ConsPlusNonformat"/>
        <w:jc w:val="both"/>
      </w:pPr>
      <w:r>
        <w:t xml:space="preserve">    4. Фактический адрес соискателя _______________________________________</w:t>
      </w:r>
    </w:p>
    <w:p w:rsidR="0056376C" w:rsidRDefault="0056376C">
      <w:pPr>
        <w:pStyle w:val="ConsPlusNonformat"/>
        <w:jc w:val="both"/>
      </w:pPr>
      <w:r>
        <w:t xml:space="preserve">    5. Телефон (код) ______________________________________ Факс __________</w:t>
      </w:r>
    </w:p>
    <w:p w:rsidR="0056376C" w:rsidRDefault="0056376C">
      <w:pPr>
        <w:pStyle w:val="ConsPlusNonformat"/>
        <w:jc w:val="both"/>
      </w:pPr>
      <w:r>
        <w:t xml:space="preserve">    6. Электронная почта 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7.   Фамилия,   имя,  отчество  (последнее  при  наличии)  и  должность</w:t>
      </w:r>
    </w:p>
    <w:p w:rsidR="0056376C" w:rsidRDefault="0056376C">
      <w:pPr>
        <w:pStyle w:val="ConsPlusNonformat"/>
        <w:jc w:val="both"/>
      </w:pPr>
      <w:r>
        <w:t>руководителя организации ________________________</w:t>
      </w:r>
    </w:p>
    <w:p w:rsidR="0056376C" w:rsidRDefault="0056376C">
      <w:pPr>
        <w:pStyle w:val="ConsPlusNonformat"/>
        <w:jc w:val="both"/>
      </w:pPr>
      <w:r>
        <w:t xml:space="preserve">    8.  Фамилия, имя, отчество (последнее при наличии) руководителя проекта</w:t>
      </w:r>
    </w:p>
    <w:p w:rsidR="0056376C" w:rsidRDefault="0056376C">
      <w:pPr>
        <w:pStyle w:val="ConsPlusNonformat"/>
        <w:jc w:val="both"/>
      </w:pPr>
      <w:r>
        <w:t>(контактный телефон) ___________________</w:t>
      </w:r>
    </w:p>
    <w:p w:rsidR="0056376C" w:rsidRDefault="0056376C">
      <w:pPr>
        <w:pStyle w:val="ConsPlusNonformat"/>
        <w:jc w:val="both"/>
      </w:pPr>
      <w:r>
        <w:t xml:space="preserve">    _______________________________________________________________________</w:t>
      </w:r>
    </w:p>
    <w:p w:rsidR="0056376C" w:rsidRDefault="0056376C">
      <w:pPr>
        <w:pStyle w:val="ConsPlusNonformat"/>
        <w:jc w:val="both"/>
      </w:pPr>
      <w:r>
        <w:t xml:space="preserve">    9. Сроки реализации проекта (даты начала и окончания) _________________</w:t>
      </w:r>
    </w:p>
    <w:p w:rsidR="0056376C" w:rsidRDefault="0056376C">
      <w:pPr>
        <w:pStyle w:val="ConsPlusNonformat"/>
        <w:jc w:val="both"/>
      </w:pPr>
      <w:r>
        <w:t xml:space="preserve">    10. Сумма, необходимая для реализации проекта _________________________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 xml:space="preserve">    Настоящим   я   подтверждаю     достоверность    предоставленной   мною</w:t>
      </w:r>
    </w:p>
    <w:p w:rsidR="0056376C" w:rsidRDefault="0056376C">
      <w:pPr>
        <w:pStyle w:val="ConsPlusNonformat"/>
        <w:jc w:val="both"/>
      </w:pPr>
      <w:r>
        <w:t>информации.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Руководитель организации ___________________   ____________________________</w:t>
      </w:r>
    </w:p>
    <w:p w:rsidR="0056376C" w:rsidRDefault="0056376C">
      <w:pPr>
        <w:pStyle w:val="ConsPlusNonformat"/>
        <w:jc w:val="both"/>
      </w:pPr>
      <w:r>
        <w:t xml:space="preserve">                              (Подпись)          (Фамилия, имя, отчество</w:t>
      </w:r>
    </w:p>
    <w:p w:rsidR="0056376C" w:rsidRDefault="0056376C">
      <w:pPr>
        <w:pStyle w:val="ConsPlusNonformat"/>
        <w:jc w:val="both"/>
      </w:pPr>
      <w:r>
        <w:t xml:space="preserve">                                                 (последнее при наличии))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Руководитель проекта     ___________________   ____________________________</w:t>
      </w:r>
    </w:p>
    <w:p w:rsidR="0056376C" w:rsidRDefault="0056376C">
      <w:pPr>
        <w:pStyle w:val="ConsPlusNonformat"/>
        <w:jc w:val="both"/>
      </w:pPr>
      <w:r>
        <w:t xml:space="preserve">                          (Подпись)              (Фамилия, имя, отчество</w:t>
      </w:r>
    </w:p>
    <w:p w:rsidR="0056376C" w:rsidRDefault="0056376C">
      <w:pPr>
        <w:pStyle w:val="ConsPlusNonformat"/>
        <w:jc w:val="both"/>
      </w:pPr>
      <w:r>
        <w:t xml:space="preserve">                                                 (последнее при наличии))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"___" ____________ 201__ г.</w:t>
      </w:r>
    </w:p>
    <w:p w:rsidR="0056376C" w:rsidRDefault="0056376C">
      <w:pPr>
        <w:pStyle w:val="ConsPlusNonformat"/>
        <w:jc w:val="both"/>
      </w:pPr>
    </w:p>
    <w:p w:rsidR="0056376C" w:rsidRDefault="0056376C">
      <w:pPr>
        <w:pStyle w:val="ConsPlusNonformat"/>
        <w:jc w:val="both"/>
      </w:pPr>
      <w:r>
        <w:t>М.П.</w:t>
      </w:r>
    </w:p>
    <w:p w:rsidR="0056376C" w:rsidRDefault="0056376C">
      <w:pPr>
        <w:sectPr w:rsidR="0056376C">
          <w:pgSz w:w="11905" w:h="16838"/>
          <w:pgMar w:top="1134" w:right="850" w:bottom="1134" w:left="1701" w:header="0" w:footer="0" w:gutter="0"/>
          <w:cols w:space="720"/>
        </w:sectPr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1. Аннотация проекта.</w:t>
      </w:r>
    </w:p>
    <w:p w:rsidR="0056376C" w:rsidRDefault="0056376C">
      <w:pPr>
        <w:pStyle w:val="ConsPlusNormal"/>
        <w:ind w:firstLine="540"/>
        <w:jc w:val="both"/>
      </w:pPr>
      <w:r>
        <w:t>Краткое изложение проекта включает в себя следующие сведения: кто будет выполнять проект, на кого направлены мероприятия проекта, каковы цели и задачи проекта, каким будет результат от реализации проекта, с указанием основных мероприятий проекта, продолжительности реализации проекта и его общей стоимости.</w:t>
      </w:r>
    </w:p>
    <w:p w:rsidR="0056376C" w:rsidRDefault="0056376C">
      <w:pPr>
        <w:pStyle w:val="ConsPlusNormal"/>
        <w:ind w:firstLine="540"/>
        <w:jc w:val="both"/>
      </w:pPr>
      <w:r>
        <w:t>2. Обоснование необходимости реализации проекта.</w:t>
      </w:r>
    </w:p>
    <w:p w:rsidR="0056376C" w:rsidRDefault="0056376C">
      <w:pPr>
        <w:pStyle w:val="ConsPlusNormal"/>
        <w:ind w:firstLine="540"/>
        <w:jc w:val="both"/>
      </w:pPr>
      <w:r>
        <w:t>Данный раздел включает описание проблемной ситуации и проблемы, на решение которой направлен проект, с указанием цифр и фактов, свидетельствующих об актуальности данной проблемы.</w:t>
      </w:r>
    </w:p>
    <w:p w:rsidR="0056376C" w:rsidRDefault="0056376C">
      <w:pPr>
        <w:pStyle w:val="ConsPlusNormal"/>
        <w:ind w:firstLine="540"/>
        <w:jc w:val="both"/>
      </w:pPr>
      <w:r>
        <w:t>3. Цель проекта.</w:t>
      </w:r>
    </w:p>
    <w:p w:rsidR="0056376C" w:rsidRDefault="0056376C">
      <w:pPr>
        <w:pStyle w:val="ConsPlusNormal"/>
        <w:ind w:firstLine="540"/>
        <w:jc w:val="both"/>
      </w:pPr>
      <w:r>
        <w:t>В данном разделе необходимо указать, какова цель проекта (не более 1), которую ставит перед собой организация для решения описываемой проблемы.</w:t>
      </w:r>
    </w:p>
    <w:p w:rsidR="0056376C" w:rsidRDefault="0056376C">
      <w:pPr>
        <w:pStyle w:val="ConsPlusNormal"/>
        <w:ind w:firstLine="540"/>
        <w:jc w:val="both"/>
      </w:pPr>
      <w:r>
        <w:t>4. Целевая группа.</w:t>
      </w:r>
    </w:p>
    <w:p w:rsidR="0056376C" w:rsidRDefault="0056376C">
      <w:pPr>
        <w:pStyle w:val="ConsPlusNormal"/>
        <w:ind w:firstLine="540"/>
        <w:jc w:val="both"/>
      </w:pPr>
      <w:r>
        <w:t>В данном разделе необходимо описать тех, кто является конечным благополучателем проекта (целевой группой). Возможно выделение двух и более целевых групп с указанием количества представителей целевой группы, которые примут участие в мероприятиях проекта.</w:t>
      </w:r>
    </w:p>
    <w:p w:rsidR="0056376C" w:rsidRDefault="0056376C">
      <w:pPr>
        <w:pStyle w:val="ConsPlusNormal"/>
        <w:ind w:firstLine="540"/>
        <w:jc w:val="both"/>
      </w:pPr>
      <w:r>
        <w:t>5. Масштаб проекта.</w:t>
      </w:r>
    </w:p>
    <w:p w:rsidR="0056376C" w:rsidRDefault="0056376C">
      <w:pPr>
        <w:pStyle w:val="ConsPlusNormal"/>
        <w:ind w:firstLine="540"/>
        <w:jc w:val="both"/>
      </w:pPr>
      <w:r>
        <w:t>В данном разделе укажите муниципальные образования, населенные пункты, участвующие в проекте. Например, на территории конкретных муниципальных образований будут проходить мероприятия; молодежь, проживающая в данных муниципальных образованиях, будет участвовать в каких-либо мероприятиях проекта и т.п.</w:t>
      </w:r>
    </w:p>
    <w:p w:rsidR="0056376C" w:rsidRDefault="0056376C">
      <w:pPr>
        <w:pStyle w:val="ConsPlusNormal"/>
        <w:ind w:firstLine="540"/>
        <w:jc w:val="both"/>
      </w:pPr>
      <w:r>
        <w:t>6. Механизм реализации деятельности по проекту.</w:t>
      </w:r>
    </w:p>
    <w:p w:rsidR="0056376C" w:rsidRDefault="0056376C">
      <w:pPr>
        <w:pStyle w:val="ConsPlusNormal"/>
        <w:ind w:firstLine="540"/>
        <w:jc w:val="both"/>
      </w:pPr>
      <w:r>
        <w:t>В данном разделе описываются задачи проекта и мероприятия к каждой из задач, т.е. конкретные действия (или мероприятия), направленные на выполнение поставленных задач. Например:</w:t>
      </w:r>
    </w:p>
    <w:p w:rsidR="0056376C" w:rsidRDefault="0056376C">
      <w:pPr>
        <w:pStyle w:val="ConsPlusNormal"/>
        <w:ind w:firstLine="540"/>
        <w:jc w:val="both"/>
      </w:pPr>
      <w:r>
        <w:t>Задача 1. "Формулировка задачи 1":</w:t>
      </w:r>
    </w:p>
    <w:p w:rsidR="0056376C" w:rsidRDefault="0056376C">
      <w:pPr>
        <w:pStyle w:val="ConsPlusNormal"/>
        <w:ind w:firstLine="540"/>
        <w:jc w:val="both"/>
      </w:pPr>
      <w:r>
        <w:t>Мероприятие 1.1. "Формулировка мероприятия"</w:t>
      </w:r>
    </w:p>
    <w:p w:rsidR="0056376C" w:rsidRDefault="0056376C">
      <w:pPr>
        <w:pStyle w:val="ConsPlusNormal"/>
        <w:ind w:firstLine="540"/>
        <w:jc w:val="both"/>
      </w:pPr>
      <w:r>
        <w:t>Мероприятие 1.2. "Формулировка мероприятия"</w:t>
      </w:r>
    </w:p>
    <w:p w:rsidR="0056376C" w:rsidRDefault="0056376C">
      <w:pPr>
        <w:pStyle w:val="ConsPlusNormal"/>
        <w:ind w:firstLine="540"/>
        <w:jc w:val="both"/>
      </w:pPr>
      <w:r>
        <w:t>Задача 2. "Формулировка задачи 2" и т.д.</w:t>
      </w:r>
    </w:p>
    <w:p w:rsidR="0056376C" w:rsidRDefault="0056376C">
      <w:pPr>
        <w:pStyle w:val="ConsPlusNormal"/>
        <w:ind w:firstLine="540"/>
        <w:jc w:val="both"/>
      </w:pPr>
      <w:r>
        <w:t>7. Рабочий план реализации проекта.</w:t>
      </w:r>
    </w:p>
    <w:p w:rsidR="0056376C" w:rsidRDefault="0056376C">
      <w:pPr>
        <w:pStyle w:val="ConsPlusNormal"/>
        <w:ind w:firstLine="540"/>
        <w:jc w:val="both"/>
      </w:pPr>
      <w:r>
        <w:t>Перечислите в хронологическом порядке мероприятия проекта согласно таблице.</w:t>
      </w:r>
    </w:p>
    <w:p w:rsidR="0056376C" w:rsidRDefault="0056376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798"/>
        <w:gridCol w:w="2041"/>
        <w:gridCol w:w="3798"/>
      </w:tblGrid>
      <w:tr w:rsidR="0056376C">
        <w:tc>
          <w:tcPr>
            <w:tcW w:w="3798" w:type="dxa"/>
          </w:tcPr>
          <w:p w:rsidR="0056376C" w:rsidRDefault="0056376C">
            <w:pPr>
              <w:pStyle w:val="ConsPlusNormal"/>
              <w:jc w:val="center"/>
            </w:pPr>
            <w:r>
              <w:t>Вид деятельности/мероприятие</w:t>
            </w:r>
          </w:p>
        </w:tc>
        <w:tc>
          <w:tcPr>
            <w:tcW w:w="2041" w:type="dxa"/>
          </w:tcPr>
          <w:p w:rsidR="0056376C" w:rsidRDefault="0056376C">
            <w:pPr>
              <w:pStyle w:val="ConsPlusNormal"/>
              <w:jc w:val="center"/>
            </w:pPr>
            <w:r>
              <w:t>Месяц/число/год</w:t>
            </w:r>
          </w:p>
        </w:tc>
        <w:tc>
          <w:tcPr>
            <w:tcW w:w="3798" w:type="dxa"/>
          </w:tcPr>
          <w:p w:rsidR="0056376C" w:rsidRDefault="0056376C">
            <w:pPr>
              <w:pStyle w:val="ConsPlusNormal"/>
              <w:jc w:val="center"/>
            </w:pPr>
            <w:r>
              <w:t>Исполнители/Ответственные</w:t>
            </w:r>
          </w:p>
        </w:tc>
      </w:tr>
      <w:tr w:rsidR="0056376C">
        <w:tc>
          <w:tcPr>
            <w:tcW w:w="3798" w:type="dxa"/>
          </w:tcPr>
          <w:p w:rsidR="0056376C" w:rsidRDefault="0056376C">
            <w:pPr>
              <w:pStyle w:val="ConsPlusNormal"/>
            </w:pPr>
          </w:p>
        </w:tc>
        <w:tc>
          <w:tcPr>
            <w:tcW w:w="2041" w:type="dxa"/>
          </w:tcPr>
          <w:p w:rsidR="0056376C" w:rsidRDefault="0056376C">
            <w:pPr>
              <w:pStyle w:val="ConsPlusNormal"/>
            </w:pPr>
          </w:p>
        </w:tc>
        <w:tc>
          <w:tcPr>
            <w:tcW w:w="3798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3798" w:type="dxa"/>
          </w:tcPr>
          <w:p w:rsidR="0056376C" w:rsidRDefault="0056376C">
            <w:pPr>
              <w:pStyle w:val="ConsPlusNormal"/>
            </w:pPr>
          </w:p>
        </w:tc>
        <w:tc>
          <w:tcPr>
            <w:tcW w:w="2041" w:type="dxa"/>
          </w:tcPr>
          <w:p w:rsidR="0056376C" w:rsidRDefault="0056376C">
            <w:pPr>
              <w:pStyle w:val="ConsPlusNormal"/>
            </w:pPr>
          </w:p>
        </w:tc>
        <w:tc>
          <w:tcPr>
            <w:tcW w:w="3798" w:type="dxa"/>
          </w:tcPr>
          <w:p w:rsidR="0056376C" w:rsidRDefault="0056376C">
            <w:pPr>
              <w:pStyle w:val="ConsPlusNormal"/>
            </w:pPr>
          </w:p>
        </w:tc>
      </w:tr>
    </w:tbl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lastRenderedPageBreak/>
        <w:t>8. Партнеры проекта.</w:t>
      </w:r>
    </w:p>
    <w:p w:rsidR="0056376C" w:rsidRDefault="0056376C">
      <w:pPr>
        <w:pStyle w:val="ConsPlusNormal"/>
        <w:ind w:firstLine="540"/>
        <w:jc w:val="both"/>
      </w:pPr>
      <w:r>
        <w:t>Перечислите конкретные организации, учреждения, которые будут участвовать в проекте в качестве партнеров (с указанием их полного названия и юридического статуса).</w:t>
      </w:r>
    </w:p>
    <w:p w:rsidR="0056376C" w:rsidRDefault="0056376C">
      <w:pPr>
        <w:pStyle w:val="ConsPlusNormal"/>
        <w:ind w:firstLine="540"/>
        <w:jc w:val="both"/>
      </w:pPr>
      <w:r>
        <w:t>9. Основные исполнители проекта.</w:t>
      </w:r>
    </w:p>
    <w:p w:rsidR="0056376C" w:rsidRDefault="0056376C">
      <w:pPr>
        <w:pStyle w:val="ConsPlusNormal"/>
        <w:ind w:firstLine="540"/>
        <w:jc w:val="both"/>
      </w:pPr>
      <w:r>
        <w:t>Опишите, кто входит в команду проекта, с указанием зоны ответственности каждого исполнителя и его функциональных обязанностей по проекту. Приложите резюме (профессиональные биографии) основных исполнителей проекта.</w:t>
      </w:r>
    </w:p>
    <w:p w:rsidR="0056376C" w:rsidRDefault="0056376C">
      <w:pPr>
        <w:pStyle w:val="ConsPlusNormal"/>
        <w:ind w:firstLine="540"/>
        <w:jc w:val="both"/>
      </w:pPr>
      <w:r>
        <w:t>10. Ожидаемые результаты проекта, критерии оценки.</w:t>
      </w:r>
    </w:p>
    <w:p w:rsidR="0056376C" w:rsidRDefault="0056376C">
      <w:pPr>
        <w:pStyle w:val="ConsPlusNormal"/>
        <w:ind w:firstLine="540"/>
        <w:jc w:val="both"/>
      </w:pPr>
      <w:r>
        <w:t>Укажите основные (общие для всего проекта) результаты. Опишите результаты количественно и качественно. Укажите напротив каждого результата метод его фиксации, позволяющий подтвердить или опровергнуть его достижение.</w:t>
      </w:r>
    </w:p>
    <w:p w:rsidR="0056376C" w:rsidRDefault="0056376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742"/>
        <w:gridCol w:w="3288"/>
        <w:gridCol w:w="2608"/>
      </w:tblGrid>
      <w:tr w:rsidR="0056376C">
        <w:tc>
          <w:tcPr>
            <w:tcW w:w="3742" w:type="dxa"/>
          </w:tcPr>
          <w:p w:rsidR="0056376C" w:rsidRDefault="0056376C">
            <w:pPr>
              <w:pStyle w:val="ConsPlusNormal"/>
              <w:jc w:val="center"/>
            </w:pPr>
            <w:r>
              <w:t>Количественные результаты</w:t>
            </w:r>
          </w:p>
        </w:tc>
        <w:tc>
          <w:tcPr>
            <w:tcW w:w="3288" w:type="dxa"/>
          </w:tcPr>
          <w:p w:rsidR="0056376C" w:rsidRDefault="0056376C">
            <w:pPr>
              <w:pStyle w:val="ConsPlusNormal"/>
              <w:jc w:val="center"/>
            </w:pPr>
            <w:r>
              <w:t>Качественные результаты</w:t>
            </w:r>
          </w:p>
        </w:tc>
        <w:tc>
          <w:tcPr>
            <w:tcW w:w="2608" w:type="dxa"/>
          </w:tcPr>
          <w:p w:rsidR="0056376C" w:rsidRDefault="0056376C">
            <w:pPr>
              <w:pStyle w:val="ConsPlusNormal"/>
              <w:jc w:val="center"/>
            </w:pPr>
            <w:r>
              <w:t>Метод фиксации</w:t>
            </w:r>
          </w:p>
        </w:tc>
      </w:tr>
      <w:tr w:rsidR="0056376C">
        <w:tc>
          <w:tcPr>
            <w:tcW w:w="3742" w:type="dxa"/>
          </w:tcPr>
          <w:p w:rsidR="0056376C" w:rsidRDefault="0056376C">
            <w:pPr>
              <w:pStyle w:val="ConsPlusNormal"/>
            </w:pPr>
          </w:p>
        </w:tc>
        <w:tc>
          <w:tcPr>
            <w:tcW w:w="3288" w:type="dxa"/>
          </w:tcPr>
          <w:p w:rsidR="0056376C" w:rsidRDefault="0056376C">
            <w:pPr>
              <w:pStyle w:val="ConsPlusNormal"/>
            </w:pPr>
          </w:p>
        </w:tc>
        <w:tc>
          <w:tcPr>
            <w:tcW w:w="2608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3742" w:type="dxa"/>
          </w:tcPr>
          <w:p w:rsidR="0056376C" w:rsidRDefault="0056376C">
            <w:pPr>
              <w:pStyle w:val="ConsPlusNormal"/>
            </w:pPr>
          </w:p>
        </w:tc>
        <w:tc>
          <w:tcPr>
            <w:tcW w:w="3288" w:type="dxa"/>
          </w:tcPr>
          <w:p w:rsidR="0056376C" w:rsidRDefault="0056376C">
            <w:pPr>
              <w:pStyle w:val="ConsPlusNormal"/>
            </w:pPr>
          </w:p>
        </w:tc>
        <w:tc>
          <w:tcPr>
            <w:tcW w:w="2608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3742" w:type="dxa"/>
          </w:tcPr>
          <w:p w:rsidR="0056376C" w:rsidRDefault="0056376C">
            <w:pPr>
              <w:pStyle w:val="ConsPlusNormal"/>
            </w:pPr>
          </w:p>
        </w:tc>
        <w:tc>
          <w:tcPr>
            <w:tcW w:w="3288" w:type="dxa"/>
          </w:tcPr>
          <w:p w:rsidR="0056376C" w:rsidRDefault="0056376C">
            <w:pPr>
              <w:pStyle w:val="ConsPlusNormal"/>
            </w:pPr>
          </w:p>
        </w:tc>
        <w:tc>
          <w:tcPr>
            <w:tcW w:w="2608" w:type="dxa"/>
          </w:tcPr>
          <w:p w:rsidR="0056376C" w:rsidRDefault="0056376C">
            <w:pPr>
              <w:pStyle w:val="ConsPlusNormal"/>
            </w:pPr>
          </w:p>
        </w:tc>
      </w:tr>
    </w:tbl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11. Дальнейшее развитие проекта.</w:t>
      </w:r>
    </w:p>
    <w:p w:rsidR="0056376C" w:rsidRDefault="0056376C">
      <w:pPr>
        <w:pStyle w:val="ConsPlusNormal"/>
        <w:ind w:firstLine="540"/>
        <w:jc w:val="both"/>
      </w:pPr>
      <w:r>
        <w:t>Опишите возможности использования результатов проекта в будущем, возможности продолжения, дальнейшего развития проекта. Укажите в данном разделе, что изменится в описываемой Вами проблеме и проблемной ситуации после реализации проекта.</w:t>
      </w:r>
    </w:p>
    <w:p w:rsidR="0056376C" w:rsidRDefault="0056376C">
      <w:pPr>
        <w:pStyle w:val="ConsPlusNormal"/>
        <w:ind w:firstLine="540"/>
        <w:jc w:val="both"/>
      </w:pPr>
      <w:r>
        <w:t>12. Перечень затрат.</w:t>
      </w:r>
    </w:p>
    <w:p w:rsidR="0056376C" w:rsidRDefault="0056376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4252"/>
        <w:gridCol w:w="1814"/>
        <w:gridCol w:w="1275"/>
        <w:gridCol w:w="1701"/>
      </w:tblGrid>
      <w:tr w:rsidR="0056376C">
        <w:tc>
          <w:tcPr>
            <w:tcW w:w="9609" w:type="dxa"/>
            <w:gridSpan w:val="5"/>
          </w:tcPr>
          <w:p w:rsidR="0056376C" w:rsidRDefault="0056376C">
            <w:pPr>
              <w:pStyle w:val="ConsPlusNormal"/>
              <w:jc w:val="center"/>
            </w:pPr>
            <w:r>
              <w:t>Перечень затрат, на финансовое обеспечение которых предоставляется субсидия. Планируемые затраты должны соответствовать деятельности по проекту</w:t>
            </w:r>
          </w:p>
        </w:tc>
      </w:tr>
      <w:tr w:rsidR="0056376C">
        <w:tc>
          <w:tcPr>
            <w:tcW w:w="567" w:type="dxa"/>
            <w:vAlign w:val="center"/>
          </w:tcPr>
          <w:p w:rsidR="0056376C" w:rsidRDefault="0056376C">
            <w:pPr>
              <w:pStyle w:val="ConsPlusNormal"/>
              <w:jc w:val="center"/>
            </w:pPr>
            <w:r>
              <w:t>N</w:t>
            </w:r>
          </w:p>
          <w:p w:rsidR="0056376C" w:rsidRDefault="0056376C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252" w:type="dxa"/>
            <w:vAlign w:val="center"/>
          </w:tcPr>
          <w:p w:rsidR="0056376C" w:rsidRDefault="0056376C">
            <w:pPr>
              <w:pStyle w:val="ConsPlusNormal"/>
              <w:jc w:val="center"/>
            </w:pPr>
            <w:r>
              <w:t>Перечень затрат</w:t>
            </w:r>
          </w:p>
        </w:tc>
        <w:tc>
          <w:tcPr>
            <w:tcW w:w="1814" w:type="dxa"/>
            <w:vAlign w:val="center"/>
          </w:tcPr>
          <w:p w:rsidR="0056376C" w:rsidRDefault="0056376C">
            <w:pPr>
              <w:pStyle w:val="ConsPlusNormal"/>
              <w:jc w:val="center"/>
            </w:pPr>
            <w:r>
              <w:t>Расчет и обоснование запрашиваемых средств (руб.)</w:t>
            </w:r>
          </w:p>
        </w:tc>
        <w:tc>
          <w:tcPr>
            <w:tcW w:w="1275" w:type="dxa"/>
            <w:vAlign w:val="center"/>
          </w:tcPr>
          <w:p w:rsidR="0056376C" w:rsidRDefault="0056376C">
            <w:pPr>
              <w:pStyle w:val="ConsPlusNormal"/>
              <w:jc w:val="center"/>
            </w:pPr>
            <w:r>
              <w:t>Запрашиваемый объем субсидии (руб.)</w:t>
            </w:r>
          </w:p>
        </w:tc>
        <w:tc>
          <w:tcPr>
            <w:tcW w:w="1701" w:type="dxa"/>
            <w:vAlign w:val="center"/>
          </w:tcPr>
          <w:p w:rsidR="0056376C" w:rsidRDefault="0056376C">
            <w:pPr>
              <w:pStyle w:val="ConsPlusNormal"/>
              <w:jc w:val="center"/>
            </w:pPr>
            <w:r>
              <w:t>Объем имеющихся (привлеченных) средств (руб.)</w:t>
            </w: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 xml:space="preserve">Приобретение автобусных билетов, аренда транспортных средств (легковой автомобиль (кроме такси), автобус, </w:t>
            </w:r>
            <w:r>
              <w:lastRenderedPageBreak/>
              <w:t>микроавтобус, грузовая газель), помещений и сооружений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Информационное обеспечение, обеспечение компьютерной техникой, предоставление (аренда) светового, звукового, электронно-технического, видеопроекционного оборудования и аппаратуры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Обеспечение питанием и проживания в период проведения мероприятия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Оплата приглашенным для работы специалистам (в том числе фотографу, видеооператору, звукооператору, ведущему, тренеру-преподавателю, преподавателю, членам жюри (судьям), эксперту, инструктору, режиссеру-постановщику, педагогу-организатору, старшему вожатому, вожатому, методисту, тьютору, координатору, экскурсоводу) расходов по проезду до места проведения мероприятия и обратно, обеспечение их жилым помещением (гостиницей) в дни проведения мероприятия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Оплата услуг привлеченных специалистов, задействованных в проведении мероприятий (в том числе фотографа, видеооператора, звукооператора, ведущего, тренера-преподавателя, преподавателя, членов жюри (судей), эксперта, инструктора, режиссера-</w:t>
            </w:r>
            <w:r>
              <w:lastRenderedPageBreak/>
              <w:t>постановщика, педагога-организатора, старшего вожатого, вожатого, методиста, тьютора, координатора, экскурсовода)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Оплата услуг по подготовке (разработке, написанию) сценариев, программ мероприятий и по их проведению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Оплата услуг технического и административного персонала мероприятия, проекта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Приобретение (изготовление) экипировки, символики и атрибутики, полиграфической продукции, канцелярских товаров и расходных материалов, необходимых для проведения мероприятий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Приобретение спортивного, туристского инвентаря и расходных материалов, необходимых для проведения мероприятий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Награждение победителей областных конкурсов (наградная атрибутика, багет, призы, денежные призы, цветы)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Организация церемоний открытия и закрытия мероприятий (слеты, фестивали, конкурсы, форумы), торжественного награждения победителей областных конкурсов, буфетного обслуживания мероприятий; оформления места проведения мероприятий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Организация выступлений (найм) творческих коллективов (на слетах, фестивалях, конкурсах, форумах)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</w:tcPr>
          <w:p w:rsidR="0056376C" w:rsidRDefault="0056376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252" w:type="dxa"/>
          </w:tcPr>
          <w:p w:rsidR="0056376C" w:rsidRDefault="0056376C">
            <w:pPr>
              <w:pStyle w:val="ConsPlusNormal"/>
            </w:pPr>
            <w:r>
              <w:t>Оплата организации и проведения экскурсий по изучению истории Томской области, прыжков с парашютом, допризывной подготовки (изучение основ военной службы, строевая, огневая (стрелковая) подготовка)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  <w:tr w:rsidR="0056376C">
        <w:tc>
          <w:tcPr>
            <w:tcW w:w="567" w:type="dxa"/>
            <w:tcBorders>
              <w:right w:val="nil"/>
            </w:tcBorders>
          </w:tcPr>
          <w:p w:rsidR="0056376C" w:rsidRDefault="0056376C">
            <w:pPr>
              <w:pStyle w:val="ConsPlusNormal"/>
            </w:pPr>
          </w:p>
        </w:tc>
        <w:tc>
          <w:tcPr>
            <w:tcW w:w="4252" w:type="dxa"/>
            <w:tcBorders>
              <w:left w:val="nil"/>
            </w:tcBorders>
          </w:tcPr>
          <w:p w:rsidR="0056376C" w:rsidRDefault="0056376C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814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275" w:type="dxa"/>
          </w:tcPr>
          <w:p w:rsidR="0056376C" w:rsidRDefault="0056376C">
            <w:pPr>
              <w:pStyle w:val="ConsPlusNormal"/>
            </w:pPr>
          </w:p>
        </w:tc>
        <w:tc>
          <w:tcPr>
            <w:tcW w:w="1701" w:type="dxa"/>
          </w:tcPr>
          <w:p w:rsidR="0056376C" w:rsidRDefault="0056376C">
            <w:pPr>
              <w:pStyle w:val="ConsPlusNormal"/>
            </w:pPr>
          </w:p>
        </w:tc>
      </w:tr>
    </w:tbl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ind w:firstLine="540"/>
        <w:jc w:val="both"/>
      </w:pPr>
      <w:r>
        <w:t>14. Приложения.</w:t>
      </w:r>
    </w:p>
    <w:p w:rsidR="0056376C" w:rsidRDefault="0056376C">
      <w:pPr>
        <w:pStyle w:val="ConsPlusNormal"/>
        <w:ind w:firstLine="540"/>
        <w:jc w:val="both"/>
      </w:pPr>
      <w:r>
        <w:t>К заявке может быть приложена другая информация об организации, относящаяся к данному проекту (публикации, брошюры, отчеты и т.п.), рекомендательные письма и письма поддержки.</w:t>
      </w: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jc w:val="both"/>
      </w:pPr>
    </w:p>
    <w:p w:rsidR="0056376C" w:rsidRDefault="0056376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6334" w:rsidRDefault="00AF6334"/>
    <w:sectPr w:rsidR="00AF6334" w:rsidSect="005D315A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compat/>
  <w:rsids>
    <w:rsidRoot w:val="0056376C"/>
    <w:rsid w:val="00033634"/>
    <w:rsid w:val="0056376C"/>
    <w:rsid w:val="00AF6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7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637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37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637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213FFDB958F5F603EAD1A80EBAFCD2E8E02BB9EAFAC18C7DF530C1AF00D8F3EEED052CBA67FCE2A45C7B54Et0J" TargetMode="External"/><Relationship Id="rId18" Type="http://schemas.openxmlformats.org/officeDocument/2006/relationships/hyperlink" Target="consultantplus://offline/ref=1213FFDB958F5F603EAD1A80EBAFCD2E8E02BB9EA0AB11C5D2530C1AF00D8F3EEED052CBA67FCE2A45C7B54EtCJ" TargetMode="External"/><Relationship Id="rId26" Type="http://schemas.openxmlformats.org/officeDocument/2006/relationships/hyperlink" Target="consultantplus://offline/ref=1213FFDB958F5F603EAD1A80EBAFCD2E8E02BB9EAEAF1DC9DA530C1AF00D8F3E4EtEJ" TargetMode="External"/><Relationship Id="rId39" Type="http://schemas.openxmlformats.org/officeDocument/2006/relationships/hyperlink" Target="consultantplus://offline/ref=1213FFDB958F5F603EAD1A80EBAFCD2E8E02BB9EA0AB11C5D2530C1AF00D8F3EEED052CBA67FCE2A45C7B54EtC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213FFDB958F5F603EAD1A80EBAFCD2E8E02BB9EAFAC18C7DF530C1AF00D8F3EEED052CBA67FCE2A45C7B44Et5J" TargetMode="External"/><Relationship Id="rId34" Type="http://schemas.openxmlformats.org/officeDocument/2006/relationships/hyperlink" Target="consultantplus://offline/ref=1213FFDB958F5F603EAD1A80EBAFCD2E8E02BB9EAFAC18C7DF530C1AF00D8F3EEED052CBA67FCE2A45C7B74Et0J" TargetMode="External"/><Relationship Id="rId42" Type="http://schemas.openxmlformats.org/officeDocument/2006/relationships/hyperlink" Target="consultantplus://offline/ref=1213FFDB958F5F603EAD1A80EBAFCD2E8E02BB9EAFAC18C7DF530C1AF00D8F3EEED052CBA67FCE2A45C7B14Et1J" TargetMode="External"/><Relationship Id="rId47" Type="http://schemas.openxmlformats.org/officeDocument/2006/relationships/hyperlink" Target="consultantplus://offline/ref=1213FFDB958F5F603EAD1A80EBAFCD2E8E02BB9EAFAC18C7DF530C1AF00D8F3EEED052CBA67FCE2A45C7B14EtCJ" TargetMode="External"/><Relationship Id="rId50" Type="http://schemas.openxmlformats.org/officeDocument/2006/relationships/theme" Target="theme/theme1.xml"/><Relationship Id="rId7" Type="http://schemas.openxmlformats.org/officeDocument/2006/relationships/hyperlink" Target="consultantplus://offline/ref=1213FFDB958F5F603EAD1A80EBAFCD2E8E02BB9EAFAC18C7DF530C1AF00D8F3EEED052CBA67FCE2A45C7B54Et1J" TargetMode="External"/><Relationship Id="rId12" Type="http://schemas.openxmlformats.org/officeDocument/2006/relationships/hyperlink" Target="consultantplus://offline/ref=1213FFDB958F5F603EAD1A80EBAFCD2E8E02BB9EA0AB11C5D2530C1AF00D8F3EEED052CBA67FCE2A45C7B54EtDJ" TargetMode="External"/><Relationship Id="rId17" Type="http://schemas.openxmlformats.org/officeDocument/2006/relationships/hyperlink" Target="consultantplus://offline/ref=1213FFDB958F5F603EAD1A80EBAFCD2E8E02BB9EAEAF1DC9DA530C1AF00D8F3E4EtEJ" TargetMode="External"/><Relationship Id="rId25" Type="http://schemas.openxmlformats.org/officeDocument/2006/relationships/hyperlink" Target="consultantplus://offline/ref=1213FFDB958F5F603EAD1A80EBAFCD2E8E02BB9EAFAC18C7DF530C1AF00D8F3EEED052CBA67FCE2A45C7B44Et6J" TargetMode="External"/><Relationship Id="rId33" Type="http://schemas.openxmlformats.org/officeDocument/2006/relationships/hyperlink" Target="consultantplus://offline/ref=1213FFDB958F5F603EAD1A80EBAFCD2E8E02BB9EAFAC18C7DF530C1AF00D8F3EEED052CBA67FCE2A45C7B74Et6J" TargetMode="External"/><Relationship Id="rId38" Type="http://schemas.openxmlformats.org/officeDocument/2006/relationships/hyperlink" Target="consultantplus://offline/ref=1213FFDB958F5F603EAD1A80EBAFCD2E8E02BB9EAEAF1DC9DA530C1AF00D8F3E4EtEJ" TargetMode="External"/><Relationship Id="rId46" Type="http://schemas.openxmlformats.org/officeDocument/2006/relationships/hyperlink" Target="consultantplus://offline/ref=1213FFDB958F5F603EAD1A80EBAFCD2E8E02BB9EAFAC18C7DF530C1AF00D8F3EEED052CBA67FCE2A45C7B14Et0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213FFDB958F5F603EAD1A80EBAFCD2E8E02BB9EAFAC18C7DF530C1AF00D8F3EEED052CBA67FCE2A45C7B54Et3J" TargetMode="External"/><Relationship Id="rId20" Type="http://schemas.openxmlformats.org/officeDocument/2006/relationships/hyperlink" Target="consultantplus://offline/ref=1213FFDB958F5F603EAD1A80EBAFCD2E8E02BB9EAFAC18C7DF530C1AF00D8F3EEED052CBA67FCE2A45C7B54EtCJ" TargetMode="External"/><Relationship Id="rId29" Type="http://schemas.openxmlformats.org/officeDocument/2006/relationships/hyperlink" Target="consultantplus://offline/ref=1213FFDB958F5F603EAD1A80EBAFCD2E8E02BB9EAFAC18C7DF530C1AF00D8F3EEED052CBA67FCE2A45C7B44Et2J" TargetMode="External"/><Relationship Id="rId41" Type="http://schemas.openxmlformats.org/officeDocument/2006/relationships/hyperlink" Target="consultantplus://offline/ref=1213FFDB958F5F603EAD1A80EBAFCD2E8E02BB9EAFAC18C7DF530C1AF00D8F3EEED052CBA67FCE2A45C7B14Et7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213FFDB958F5F603EAD1A80EBAFCD2E8E02BB9EA0AB11C5D2530C1AF00D8F3EEED052CBA67FCE2A45C7B54Et1J" TargetMode="External"/><Relationship Id="rId11" Type="http://schemas.openxmlformats.org/officeDocument/2006/relationships/hyperlink" Target="consultantplus://offline/ref=1213FFDB958F5F603EAD1A80EBAFCD2E8E02BB9EA1AB1DC4DD530C1AF00D8F3EEED052CBA67FCE2A45C7B54Et2J" TargetMode="External"/><Relationship Id="rId24" Type="http://schemas.openxmlformats.org/officeDocument/2006/relationships/hyperlink" Target="consultantplus://offline/ref=1213FFDB958F5F603EAD1A80EBAFCD2E8E02BB9EAFAC18C7DF530C1AF00D8F3EEED052CBA67FCE2A45C7B44Et4J" TargetMode="External"/><Relationship Id="rId32" Type="http://schemas.openxmlformats.org/officeDocument/2006/relationships/hyperlink" Target="consultantplus://offline/ref=1213FFDB958F5F603EAD1A80EBAFCD2E8E02BB9EAFAC18C7DF530C1AF00D8F3EEED052CBA67FCE2A45C7B74Et4J" TargetMode="External"/><Relationship Id="rId37" Type="http://schemas.openxmlformats.org/officeDocument/2006/relationships/hyperlink" Target="consultantplus://offline/ref=1213FFDB958F5F603EAD1A80EBAFCD2E8E02BB9EAFAC18C7DF530C1AF00D8F3EEED052CBA67FCE2A45C7B14Et5J" TargetMode="External"/><Relationship Id="rId40" Type="http://schemas.openxmlformats.org/officeDocument/2006/relationships/hyperlink" Target="consultantplus://offline/ref=1213FFDB958F5F603EAD1A80EBAFCD2E8E02BB9EAFAC18C7DF530C1AF00D8F3EEED052CBA67FCE2A45C7B14Et4J" TargetMode="External"/><Relationship Id="rId45" Type="http://schemas.openxmlformats.org/officeDocument/2006/relationships/hyperlink" Target="consultantplus://offline/ref=1213FFDB958F5F603EAD1A80EBAFCD2E8E02BB9EA0AB11C5D2530C1AF00D8F3EEED052CBA67FCE2A45C7B44Et5J" TargetMode="External"/><Relationship Id="rId5" Type="http://schemas.openxmlformats.org/officeDocument/2006/relationships/hyperlink" Target="consultantplus://offline/ref=1213FFDB958F5F603EAD1A80EBAFCD2E8E02BB9EA1AB1DC4DD530C1AF00D8F3EEED052CBA67FCE2A45C7B54Et1J" TargetMode="External"/><Relationship Id="rId15" Type="http://schemas.openxmlformats.org/officeDocument/2006/relationships/hyperlink" Target="consultantplus://offline/ref=1213FFDB958F5F603EAD1A80EBAFCD2E8E02BB9EA0AB11C5D2530C1AF00D8F3EEED052CBA67FCE2A45C7B54EtCJ" TargetMode="External"/><Relationship Id="rId23" Type="http://schemas.openxmlformats.org/officeDocument/2006/relationships/hyperlink" Target="consultantplus://offline/ref=1213FFDB958F5F603EAD1A80EBAFCD2E8E02BB9EA0AB11C5D2530C1AF00D8F3EEED052CBA67FCE2A45C7B54EtCJ" TargetMode="External"/><Relationship Id="rId28" Type="http://schemas.openxmlformats.org/officeDocument/2006/relationships/hyperlink" Target="consultantplus://offline/ref=1213FFDB958F5F603EAD1A80EBAFCD2E8E02BB9EAFAC18C7DF530C1AF00D8F3EEED052CBA67FCE2A45C7B44Et0J" TargetMode="External"/><Relationship Id="rId36" Type="http://schemas.openxmlformats.org/officeDocument/2006/relationships/hyperlink" Target="consultantplus://offline/ref=1213FFDB958F5F603EAD1A80EBAFCD2E8E02BB9EAFAC18C7DF530C1AF00D8F3EEED052CBA67FCE2A45C7B64Et7J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1213FFDB958F5F603EAD1A80EBAFCD2E8E02BB9EA0AB11C5D2530C1AF00D8F3EEED052CBA67FCE2A45C7B54Et3J" TargetMode="External"/><Relationship Id="rId19" Type="http://schemas.openxmlformats.org/officeDocument/2006/relationships/hyperlink" Target="consultantplus://offline/ref=1213FFDB958F5F603EAD1A80EBAFCD2E8E02BB9EAFAC18C7DF530C1AF00D8F3EEED052CBA67FCE2A45C7B54EtDJ" TargetMode="External"/><Relationship Id="rId31" Type="http://schemas.openxmlformats.org/officeDocument/2006/relationships/hyperlink" Target="consultantplus://offline/ref=1213FFDB958F5F603EAD1A80EBAFCD2E8E02BB9EAFAC18C7DF530C1AF00D8F3EEED052CBA67FCE2A45C7B44EtCJ" TargetMode="External"/><Relationship Id="rId44" Type="http://schemas.openxmlformats.org/officeDocument/2006/relationships/hyperlink" Target="consultantplus://offline/ref=1213FFDB958F5F603EAD1A80EBAFCD2E8E02BB9EA1AB1DC4DD530C1AF00D8F3EEED052CBA67FCE2A45C7B54Et2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213FFDB958F5F603EAD1A80EBAFCD2E8E02BB9EA0AB11C5D2530C1AF00D8F3EEED052CBA67FCE2A45C7B54Et0J" TargetMode="External"/><Relationship Id="rId14" Type="http://schemas.openxmlformats.org/officeDocument/2006/relationships/hyperlink" Target="consultantplus://offline/ref=1213FFDB958F5F603EAD1A80EBAFCD2E8E02BB9EAEAF1DC9DA530C1AF00D8F3E4EtEJ" TargetMode="External"/><Relationship Id="rId22" Type="http://schemas.openxmlformats.org/officeDocument/2006/relationships/hyperlink" Target="consultantplus://offline/ref=1213FFDB958F5F603EAD1A80EBAFCD2E8E02BB9EAEAF1DC9DA530C1AF00D8F3E4EtEJ" TargetMode="External"/><Relationship Id="rId27" Type="http://schemas.openxmlformats.org/officeDocument/2006/relationships/hyperlink" Target="consultantplus://offline/ref=1213FFDB958F5F603EAD1A80EBAFCD2E8E02BB9EA0AB11C5D2530C1AF00D8F3EEED052CBA67FCE2A45C7B54EtCJ" TargetMode="External"/><Relationship Id="rId30" Type="http://schemas.openxmlformats.org/officeDocument/2006/relationships/hyperlink" Target="consultantplus://offline/ref=1213FFDB958F5F603EAD1A80EBAFCD2E8E02BB9EAFAC18C7DF530C1AF00D8F3EEED052CBA67FCE2A45C7B44EtDJ" TargetMode="External"/><Relationship Id="rId35" Type="http://schemas.openxmlformats.org/officeDocument/2006/relationships/hyperlink" Target="consultantplus://offline/ref=1213FFDB958F5F603EAD1A80EBAFCD2E8E02BB9EAFAC18C7DF530C1AF00D8F3EEED052CBA67FCE2A45C7B74Et3J" TargetMode="External"/><Relationship Id="rId43" Type="http://schemas.openxmlformats.org/officeDocument/2006/relationships/hyperlink" Target="consultantplus://offline/ref=1213FFDB958F5F603EAD1A80EBAFCD2E8E02BB9EAFAC18C7DF530C1AF00D8F3EEED052CBA67FCE2A45C7B14Et1J" TargetMode="External"/><Relationship Id="rId48" Type="http://schemas.openxmlformats.org/officeDocument/2006/relationships/hyperlink" Target="consultantplus://offline/ref=1213FFDB958F5F603EAD1A80EBAFCD2E8E02BB9EAFAC18C7DF530C1AF00D8F3EEED052CBA67FCE2A45C7B04Et7J" TargetMode="External"/><Relationship Id="rId8" Type="http://schemas.openxmlformats.org/officeDocument/2006/relationships/hyperlink" Target="consultantplus://offline/ref=1213FFDB958F5F603EAD1A80EBAFCD2E8E02BB9EAEAF1DC9DA530C1AF00D8F3E4Et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7256</Words>
  <Characters>41360</Characters>
  <Application>Microsoft Office Word</Application>
  <DocSecurity>0</DocSecurity>
  <Lines>344</Lines>
  <Paragraphs>97</Paragraphs>
  <ScaleCrop>false</ScaleCrop>
  <Company/>
  <LinksUpToDate>false</LinksUpToDate>
  <CharactersWithSpaces>48519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2015-11-11T09:45:00Z</dcterms:created>
  <dcterms:modified xsi:type="dcterms:W3CDTF">2015-11-11T09:46:00Z</dcterms:modified>
</cp:coreProperties>
</file>