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ТОМСКОЙ ОБЛАСТИ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16 декабря 2011 г. N 409а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ПОРЯДКА ОПРЕДЕЛЕНИЯ ОБЪЕМА И ПРЕДОСТАВЛЕНИЯ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СУБСИДИЙ ИЗ ОБЛАСТНОГО БЮДЖЕТА МОЛОДЕЖНЫМ И ДЕТСКИМ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ОБЩЕСТВЕННЫМ ОБЪЕДИНЕНИЯМ ТОМСКОЙ ОБЛАСТИ, ПОБЕДИВШИМ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В ОБЛАСТНОМ </w:t>
      </w:r>
      <w:proofErr w:type="gramStart"/>
      <w:r>
        <w:rPr>
          <w:rFonts w:ascii="Calibri" w:hAnsi="Calibri" w:cs="Calibri"/>
          <w:b/>
          <w:bCs/>
        </w:rPr>
        <w:t>КОНКУРСЕ</w:t>
      </w:r>
      <w:proofErr w:type="gramEnd"/>
      <w:r>
        <w:rPr>
          <w:rFonts w:ascii="Calibri" w:hAnsi="Calibri" w:cs="Calibri"/>
          <w:b/>
          <w:bCs/>
        </w:rPr>
        <w:t xml:space="preserve"> ПРОЕКТОВ МОЛОДЕЖНЫХ И ДЕТСКИХ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ОБЩЕСТВЕННЫХ ОБЪЕДИНЕНИЙ "МЫ - КОМАНДА"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постановлений Администрации Томской области</w:t>
      </w:r>
      <w:proofErr w:type="gramEnd"/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02.02.2012 </w:t>
      </w:r>
      <w:hyperlink r:id="rId4" w:history="1">
        <w:r>
          <w:rPr>
            <w:rFonts w:ascii="Calibri" w:hAnsi="Calibri" w:cs="Calibri"/>
            <w:color w:val="0000FF"/>
          </w:rPr>
          <w:t>N 26а</w:t>
        </w:r>
      </w:hyperlink>
      <w:r>
        <w:rPr>
          <w:rFonts w:ascii="Calibri" w:hAnsi="Calibri" w:cs="Calibri"/>
        </w:rPr>
        <w:t xml:space="preserve">, от 21.11.2013 </w:t>
      </w:r>
      <w:hyperlink r:id="rId5" w:history="1">
        <w:r>
          <w:rPr>
            <w:rFonts w:ascii="Calibri" w:hAnsi="Calibri" w:cs="Calibri"/>
            <w:color w:val="0000FF"/>
          </w:rPr>
          <w:t>N 492а</w:t>
        </w:r>
      </w:hyperlink>
      <w:r>
        <w:rPr>
          <w:rFonts w:ascii="Calibri" w:hAnsi="Calibri" w:cs="Calibri"/>
        </w:rPr>
        <w:t>)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Руководствуясь </w:t>
      </w:r>
      <w:hyperlink r:id="rId6" w:history="1">
        <w:r>
          <w:rPr>
            <w:rFonts w:ascii="Calibri" w:hAnsi="Calibri" w:cs="Calibri"/>
            <w:color w:val="0000FF"/>
          </w:rPr>
          <w:t>частью 2 статьи 78.1</w:t>
        </w:r>
      </w:hyperlink>
      <w:r>
        <w:rPr>
          <w:rFonts w:ascii="Calibri" w:hAnsi="Calibri" w:cs="Calibri"/>
        </w:rPr>
        <w:t xml:space="preserve"> Бюджетного кодекса Российской Федерации, законами Томской области от 28 декабря 2010 года </w:t>
      </w:r>
      <w:hyperlink r:id="rId7" w:history="1">
        <w:r>
          <w:rPr>
            <w:rFonts w:ascii="Calibri" w:hAnsi="Calibri" w:cs="Calibri"/>
            <w:color w:val="0000FF"/>
          </w:rPr>
          <w:t>N 327-ОЗ</w:t>
        </w:r>
      </w:hyperlink>
      <w:r>
        <w:rPr>
          <w:rFonts w:ascii="Calibri" w:hAnsi="Calibri" w:cs="Calibri"/>
        </w:rPr>
        <w:t xml:space="preserve"> "Об областном бюджете на 2011 год и на плановый период 2012 и 2013 годов", от 10 апреля 2006 года </w:t>
      </w:r>
      <w:hyperlink r:id="rId8" w:history="1">
        <w:r>
          <w:rPr>
            <w:rFonts w:ascii="Calibri" w:hAnsi="Calibri" w:cs="Calibri"/>
            <w:color w:val="0000FF"/>
          </w:rPr>
          <w:t>N 53-ОЗ</w:t>
        </w:r>
      </w:hyperlink>
      <w:r>
        <w:rPr>
          <w:rFonts w:ascii="Calibri" w:hAnsi="Calibri" w:cs="Calibri"/>
        </w:rPr>
        <w:t xml:space="preserve"> "О государственной поддержке межрегиональных, региональных и местных молодежных и детских общественных объединений на территории Томской области" и </w:t>
      </w:r>
      <w:hyperlink r:id="rId9" w:history="1">
        <w:r>
          <w:rPr>
            <w:rFonts w:ascii="Calibri" w:hAnsi="Calibri" w:cs="Calibri"/>
            <w:color w:val="0000FF"/>
          </w:rPr>
          <w:t>распоряжением</w:t>
        </w:r>
      </w:hyperlink>
      <w:r>
        <w:rPr>
          <w:rFonts w:ascii="Calibri" w:hAnsi="Calibri" w:cs="Calibri"/>
        </w:rPr>
        <w:t xml:space="preserve"> Администрации Томской</w:t>
      </w:r>
      <w:proofErr w:type="gramEnd"/>
      <w:r>
        <w:rPr>
          <w:rFonts w:ascii="Calibri" w:hAnsi="Calibri" w:cs="Calibri"/>
        </w:rPr>
        <w:t xml:space="preserve"> области от 24.11.2011 N 1185-ра "Об областном конкурсе проектов молодежных и детских общественных объединений "Мы - команда", в целях поддержки эффективных проектов, направленных на вовлечение молодежи в общественную деятельность, постановляю: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21.11.2013 N 492а)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</w:t>
      </w:r>
      <w:hyperlink w:anchor="Par35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определения объема и предоставления субсидий из областного бюджета молодежным и детским общественным объединениям Томской области, победившим в областном конкурсе проектов молодежных и детских общественных объединений "Мы - команда", согласно приложению к настоящему постановлению.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Департаменту по информационной политике и работе с общественностью Администрации Томской области (Халин) обеспечить опубликование настоящего постановления на официальном информационном сайте Администрации Томской области.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постановления возложить на заместителя Губернатора Томской области по социальной политике </w:t>
      </w:r>
      <w:proofErr w:type="spellStart"/>
      <w:r>
        <w:rPr>
          <w:rFonts w:ascii="Calibri" w:hAnsi="Calibri" w:cs="Calibri"/>
        </w:rPr>
        <w:t>Акатаева</w:t>
      </w:r>
      <w:proofErr w:type="spellEnd"/>
      <w:r>
        <w:rPr>
          <w:rFonts w:ascii="Calibri" w:hAnsi="Calibri" w:cs="Calibri"/>
        </w:rPr>
        <w:t xml:space="preserve"> Ч.М.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 в ред. </w:t>
      </w:r>
      <w:hyperlink r:id="rId1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21.11.2013 N 492а)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В.М.КРЕСС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0"/>
      <w:bookmarkEnd w:id="1"/>
      <w:r>
        <w:rPr>
          <w:rFonts w:ascii="Calibri" w:hAnsi="Calibri" w:cs="Calibri"/>
        </w:rPr>
        <w:t>Утвержден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Томской области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16.12.2011 N 409а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5"/>
      <w:bookmarkEnd w:id="2"/>
      <w:r>
        <w:rPr>
          <w:rFonts w:ascii="Calibri" w:hAnsi="Calibri" w:cs="Calibri"/>
          <w:b/>
          <w:bCs/>
        </w:rPr>
        <w:t>ПОРЯДОК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ОПРЕДЕЛЕНИЯ ОБЪЕМА И ПРЕДОСТАВЛЕНИЯ СУБСИДИЙ </w:t>
      </w:r>
      <w:proofErr w:type="gramStart"/>
      <w:r>
        <w:rPr>
          <w:rFonts w:ascii="Calibri" w:hAnsi="Calibri" w:cs="Calibri"/>
          <w:b/>
          <w:bCs/>
        </w:rPr>
        <w:t>ИЗ</w:t>
      </w:r>
      <w:proofErr w:type="gramEnd"/>
      <w:r>
        <w:rPr>
          <w:rFonts w:ascii="Calibri" w:hAnsi="Calibri" w:cs="Calibri"/>
          <w:b/>
          <w:bCs/>
        </w:rPr>
        <w:t xml:space="preserve"> ОБЛАСТНОГО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БЮДЖЕТА МОЛОДЕЖНЫМ И ДЕТСКИМ ОБЩЕСТВЕННЫМ ОБЪЕДИНЕНИЯМ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ТОМСКОЙ ОБЛАСТИ, </w:t>
      </w:r>
      <w:proofErr w:type="gramStart"/>
      <w:r>
        <w:rPr>
          <w:rFonts w:ascii="Calibri" w:hAnsi="Calibri" w:cs="Calibri"/>
          <w:b/>
          <w:bCs/>
        </w:rPr>
        <w:t>ПОБЕДИВШИМ</w:t>
      </w:r>
      <w:proofErr w:type="gramEnd"/>
      <w:r>
        <w:rPr>
          <w:rFonts w:ascii="Calibri" w:hAnsi="Calibri" w:cs="Calibri"/>
          <w:b/>
          <w:bCs/>
        </w:rPr>
        <w:t xml:space="preserve"> В ОБЛАСТНОМ КОНКУРСЕ ПРОЕКТОВ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МОЛОДЕЖНЫХ И ДЕТСКИХ ОБЩЕСТВЕННЫХ ОБЪЕДИНЕНИЙ "МЫ - КОМАНДА"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lastRenderedPageBreak/>
        <w:t>(в ред. постановлений Администрации Томской области</w:t>
      </w:r>
      <w:proofErr w:type="gramEnd"/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02.02.2012 </w:t>
      </w:r>
      <w:hyperlink r:id="rId12" w:history="1">
        <w:r>
          <w:rPr>
            <w:rFonts w:ascii="Calibri" w:hAnsi="Calibri" w:cs="Calibri"/>
            <w:color w:val="0000FF"/>
          </w:rPr>
          <w:t>N 26а</w:t>
        </w:r>
      </w:hyperlink>
      <w:r>
        <w:rPr>
          <w:rFonts w:ascii="Calibri" w:hAnsi="Calibri" w:cs="Calibri"/>
        </w:rPr>
        <w:t xml:space="preserve">, от 21.11.2013 </w:t>
      </w:r>
      <w:hyperlink r:id="rId13" w:history="1">
        <w:r>
          <w:rPr>
            <w:rFonts w:ascii="Calibri" w:hAnsi="Calibri" w:cs="Calibri"/>
            <w:color w:val="0000FF"/>
          </w:rPr>
          <w:t>N 492а</w:t>
        </w:r>
      </w:hyperlink>
      <w:r>
        <w:rPr>
          <w:rFonts w:ascii="Calibri" w:hAnsi="Calibri" w:cs="Calibri"/>
        </w:rPr>
        <w:t>)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4"/>
      <w:bookmarkEnd w:id="3"/>
      <w:r>
        <w:rPr>
          <w:rFonts w:ascii="Calibri" w:hAnsi="Calibri" w:cs="Calibri"/>
        </w:rPr>
        <w:t>1. ОБЩИЕ ПОЛОЖЕНИЯ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Настоящий Порядок определения объема и предоставления субсидий из областного бюджета молодежным и детским общественным объединениям Томской области, победившим в областном конкурсе проектов молодежных и детских общественных объединений "Мы - команда" (далее - Порядок), определяет цели, порядок определения объемов и условия предоставления субсидий из областного бюджета (далее - субсидии) молодежным и детским общественным объединениям, а также порядок возврата субсидий в случае нарушения условий, установленных</w:t>
      </w:r>
      <w:proofErr w:type="gramEnd"/>
      <w:r>
        <w:rPr>
          <w:rFonts w:ascii="Calibri" w:hAnsi="Calibri" w:cs="Calibri"/>
        </w:rPr>
        <w:t xml:space="preserve"> при их предоставлении.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Субсидии молодежным и детским общественным объединениям предоставляются Департаментом по молодежной политике, физической культуре и спорту Томской области на конкурсной основе по итогам областного конкурса проектов молодежных и детских общественных объединений "Мы - команда" (далее - Конкурс) с целью оказания государственной поддержки проектам молодежных и детских общественных объединений, победившим в Конкурсе.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 xml:space="preserve">Объемы средств на предоставление субсидий молодежным и детским общественным объединениям в соответствии со </w:t>
      </w:r>
      <w:hyperlink r:id="rId14" w:history="1">
        <w:r>
          <w:rPr>
            <w:rFonts w:ascii="Calibri" w:hAnsi="Calibri" w:cs="Calibri"/>
            <w:color w:val="0000FF"/>
          </w:rPr>
          <w:t>статьей 8</w:t>
        </w:r>
      </w:hyperlink>
      <w:r>
        <w:rPr>
          <w:rFonts w:ascii="Calibri" w:hAnsi="Calibri" w:cs="Calibri"/>
        </w:rPr>
        <w:t xml:space="preserve"> Закона Томской области от 10 апреля 2006 года </w:t>
      </w:r>
      <w:hyperlink r:id="rId15" w:history="1">
        <w:r>
          <w:rPr>
            <w:rFonts w:ascii="Calibri" w:hAnsi="Calibri" w:cs="Calibri"/>
            <w:color w:val="0000FF"/>
          </w:rPr>
          <w:t>N 53-ОЗ</w:t>
        </w:r>
      </w:hyperlink>
      <w:r>
        <w:rPr>
          <w:rFonts w:ascii="Calibri" w:hAnsi="Calibri" w:cs="Calibri"/>
        </w:rPr>
        <w:t xml:space="preserve"> "О государственной поддержке межрегиональных, региональных и местных молодежных и детских общественных объединений на территории Томской области" ежегодно определяются в пределах средств, предусмотренных на эти цели законом Томской области об областном бюджете на текущий финансовый год</w:t>
      </w:r>
      <w:proofErr w:type="gramEnd"/>
      <w:r>
        <w:rPr>
          <w:rFonts w:ascii="Calibri" w:hAnsi="Calibri" w:cs="Calibri"/>
        </w:rPr>
        <w:t xml:space="preserve"> и на плановый период.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21.11.2013 N 492а)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51"/>
      <w:bookmarkEnd w:id="4"/>
      <w:r>
        <w:rPr>
          <w:rFonts w:ascii="Calibri" w:hAnsi="Calibri" w:cs="Calibri"/>
        </w:rPr>
        <w:t>2. ПОРЯДОК ОПРЕДЕЛЕНИЯ ОБЪЕМА И ПРЕДОСТАВЛЕНИЯ СУБСИДИЙ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Субсидии предоставляются на основании приказа Департамента по молодежной политике, физической культуре и спорту Томской области (далее - Департамент) о государственной поддержке проектов молодежных и детских общественных объединений, победивших в Конкурсе, и договоров о предоставлении субсидии.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Заключение договоров на предоставление субсидии с победителями Конкурса и перечисление средств осуществляет Департамент.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Договоры с победителями Конкурса заключаются в течение 10 дней со дня принятия приказа Департамента о государственной поддержке проектов молодежных и детских общественных объединений, победивших в Конкурсе.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Перечисление денежных средств на счета победителей Конкурса осуществляется в течение 10 дней после подписания сторонами договора.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Субсидия предоставляется в сумме, указанной в смете победителя Конкурса, на безвозмездной и безвозвратной основе в целях реализации проекта молодежного и детского общественного объединения.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Условия предоставления и использования государственной поддержки в виде субсидии: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1) признание участника Конкурса победителем Конкурса в порядке, установленном </w:t>
      </w:r>
      <w:hyperlink r:id="rId17" w:history="1">
        <w:r>
          <w:rPr>
            <w:rFonts w:ascii="Calibri" w:hAnsi="Calibri" w:cs="Calibri"/>
            <w:color w:val="0000FF"/>
          </w:rPr>
          <w:t>Положением</w:t>
        </w:r>
      </w:hyperlink>
      <w:r>
        <w:rPr>
          <w:rFonts w:ascii="Calibri" w:hAnsi="Calibri" w:cs="Calibri"/>
        </w:rPr>
        <w:t xml:space="preserve"> об областном конкурсе проектов молодежных и детских общественных объединений "Мы - команда", утвержденным распоряжением Администрации Томской области от 24.11.2011 N 1185-ра "Об областном конкурсе проектов молодежных и детских общественных объединений "Мы - команда";</w:t>
      </w:r>
      <w:proofErr w:type="gramEnd"/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заключение между Департаментом и победителем Конкурса договора о предоставлении субсидии;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срок реализации победивших проектов: не более 9 месяцев с даты перечисления денежных средств на счет победителя Конкурса;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21.11.2013 N 492а)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срок подачи информационных и финансовых отчетов о реализации мероприятий проекта: </w:t>
      </w:r>
      <w:r>
        <w:rPr>
          <w:rFonts w:ascii="Calibri" w:hAnsi="Calibri" w:cs="Calibri"/>
        </w:rPr>
        <w:lastRenderedPageBreak/>
        <w:t>10 календарных дней с даты окончания реализации проекта;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отсутствие решения о ликвидации или приостановлении деятельности победителя Конкурса до момента предоставления информационных и финансовых отчетов о реализации мероприятий проекта;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недопущение нецелевого использования субсидии, к которому относится: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любой формы религиозной и политической деятельности;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деятельности, не связанной с предоставленным на Конкурс проектом;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покрытие расходов, незапланированных в рабочем плане и смете проекта;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выплата для покрытия долгов и убытков организации, оплата штрафов и пени;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покрытие текущих расходов организации;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резервных фондов, в том числе на непредвиденные расходы;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оплата коммерческой рекламы;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оплата стажировок специалистов;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оказание гуманитарной помощи;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исключен. - </w:t>
      </w:r>
      <w:hyperlink r:id="rId19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Томской области от 21.11.2013 N 492а;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и проведение мероприятий проекта за пределами Томской области.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Победитель Конкурса на основании заключенного договора о предоставлении субсидии и сметы представляет в Департамент информационный и финансовый отчеты о реализации проекта по форме и в сроки, установленные Департаментом.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исключен. - </w:t>
      </w:r>
      <w:hyperlink r:id="rId20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Томской области от 21.11.2013 N 492а.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Департамент и Комитет государственного финансового контроля Томской области осуществляют обязательные проверки соблюдения победителями Конкурса условий, целей и порядка предоставления субсидий. При установлении фактов нарушения условий, целей и порядка предоставления субсидий Департамент издает приказ о возврате субсидий в областной бюджет.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Департамент не позднее чем в десятидневный срок со дня издания приказа о возврате субсидий направляет победителю Конкурса требование о возврате перечисленных ранее субсидий в областной бюджет в течение 10 рабочих дней с даты получения данного требования.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8 в ред. </w:t>
      </w:r>
      <w:hyperlink r:id="rId2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21.11.2013 N 492а)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отказа победителя Конкурса от возврата субсидии она подлежит взысканию в судебном порядке в соответствии с законодательством Российской Федерации.</w:t>
      </w: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76966" w:rsidRDefault="0027696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76966" w:rsidRDefault="0027696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364C5" w:rsidRDefault="00E364C5"/>
    <w:sectPr w:rsidR="00E364C5" w:rsidSect="00E31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6966"/>
    <w:rsid w:val="000773E3"/>
    <w:rsid w:val="00242115"/>
    <w:rsid w:val="00276966"/>
    <w:rsid w:val="002B13DB"/>
    <w:rsid w:val="002C68DB"/>
    <w:rsid w:val="002D3378"/>
    <w:rsid w:val="002E4CA3"/>
    <w:rsid w:val="00393DD0"/>
    <w:rsid w:val="00461A99"/>
    <w:rsid w:val="00486C42"/>
    <w:rsid w:val="0060107E"/>
    <w:rsid w:val="00625689"/>
    <w:rsid w:val="00666A38"/>
    <w:rsid w:val="00772BA7"/>
    <w:rsid w:val="007B27B3"/>
    <w:rsid w:val="00891BCC"/>
    <w:rsid w:val="008D358E"/>
    <w:rsid w:val="008F7D80"/>
    <w:rsid w:val="00954A12"/>
    <w:rsid w:val="00985918"/>
    <w:rsid w:val="00A10A68"/>
    <w:rsid w:val="00A3600D"/>
    <w:rsid w:val="00A6198D"/>
    <w:rsid w:val="00AA201F"/>
    <w:rsid w:val="00AF11A6"/>
    <w:rsid w:val="00B06648"/>
    <w:rsid w:val="00B17C74"/>
    <w:rsid w:val="00B32D79"/>
    <w:rsid w:val="00DC4BB3"/>
    <w:rsid w:val="00E02DE9"/>
    <w:rsid w:val="00E031FD"/>
    <w:rsid w:val="00E364C5"/>
    <w:rsid w:val="00FF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70C8D58DFC389C69A8B482E8D70406D96863520708099B2D16F23C098E1557MFX6K" TargetMode="External"/><Relationship Id="rId13" Type="http://schemas.openxmlformats.org/officeDocument/2006/relationships/hyperlink" Target="consultantplus://offline/ref=CA70C8D58DFC389C69A8B482E8D70406D9686352070F05972C16F23C098E1557F6EC0302907D46C4FB8F1AM4X2K" TargetMode="External"/><Relationship Id="rId18" Type="http://schemas.openxmlformats.org/officeDocument/2006/relationships/hyperlink" Target="consultantplus://offline/ref=CA70C8D58DFC389C69A8B482E8D70406D9686352070F05972C16F23C098E1557F6EC0302907D46C4FB8F1BM4XA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A70C8D58DFC389C69A8B482E8D70406D9686352070F05972C16F23C098E1557F6EC0302907D46C4FB8F1BM4XFK" TargetMode="External"/><Relationship Id="rId7" Type="http://schemas.openxmlformats.org/officeDocument/2006/relationships/hyperlink" Target="consultantplus://offline/ref=CA70C8D58DFC389C69A8B482E8D70406D9686352050D08972416F23C098E1557MFX6K" TargetMode="External"/><Relationship Id="rId12" Type="http://schemas.openxmlformats.org/officeDocument/2006/relationships/hyperlink" Target="consultantplus://offline/ref=CA70C8D58DFC389C69A8B482E8D70406D96863520503099B2F16F23C098E1557F6EC0302907D46C4FB8F1AM4XDK" TargetMode="External"/><Relationship Id="rId17" Type="http://schemas.openxmlformats.org/officeDocument/2006/relationships/hyperlink" Target="consultantplus://offline/ref=CA70C8D58DFC389C69A8B482E8D70406D9686352050C0F9F2B16F23C098E1557F6EC0302907D46C4FB8F1AM4X2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A70C8D58DFC389C69A8B482E8D70406D9686352070F05972C16F23C098E1557F6EC0302907D46C4FB8F1BM4XBK" TargetMode="External"/><Relationship Id="rId20" Type="http://schemas.openxmlformats.org/officeDocument/2006/relationships/hyperlink" Target="consultantplus://offline/ref=CA70C8D58DFC389C69A8B482E8D70406D9686352070F05972C16F23C098E1557F6EC0302907D46C4FB8F1BM4X8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A70C8D58DFC389C69A8B494EBBB5A02D9623A5B080C06C97049A9615E871F00B1A35A42D574M4XFK" TargetMode="External"/><Relationship Id="rId11" Type="http://schemas.openxmlformats.org/officeDocument/2006/relationships/hyperlink" Target="consultantplus://offline/ref=CA70C8D58DFC389C69A8B482E8D70406D9686352070F05972C16F23C098E1557F6EC0302907D46C4FB8F1AM4XCK" TargetMode="External"/><Relationship Id="rId5" Type="http://schemas.openxmlformats.org/officeDocument/2006/relationships/hyperlink" Target="consultantplus://offline/ref=CA70C8D58DFC389C69A8B482E8D70406D9686352070F05972C16F23C098E1557F6EC0302907D46C4FB8F1AM4XEK" TargetMode="External"/><Relationship Id="rId15" Type="http://schemas.openxmlformats.org/officeDocument/2006/relationships/hyperlink" Target="consultantplus://offline/ref=CA70C8D58DFC389C69A8B482E8D70406D96863520708099B2D16F23C098E1557MFX6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CA70C8D58DFC389C69A8B482E8D70406D9686352070F05972C16F23C098E1557F6EC0302907D46C4FB8F1AM4XDK" TargetMode="External"/><Relationship Id="rId19" Type="http://schemas.openxmlformats.org/officeDocument/2006/relationships/hyperlink" Target="consultantplus://offline/ref=CA70C8D58DFC389C69A8B482E8D70406D9686352070F05972C16F23C098E1557F6EC0302907D46C4FB8F1BM4X9K" TargetMode="External"/><Relationship Id="rId4" Type="http://schemas.openxmlformats.org/officeDocument/2006/relationships/hyperlink" Target="consultantplus://offline/ref=CA70C8D58DFC389C69A8B482E8D70406D96863520503099B2F16F23C098E1557F6EC0302907D46C4FB8F1AM4XEK" TargetMode="External"/><Relationship Id="rId9" Type="http://schemas.openxmlformats.org/officeDocument/2006/relationships/hyperlink" Target="consultantplus://offline/ref=CA70C8D58DFC389C69A8B482E8D70406D9686352050C0F9F2B16F23C098E1557MFX6K" TargetMode="External"/><Relationship Id="rId14" Type="http://schemas.openxmlformats.org/officeDocument/2006/relationships/hyperlink" Target="consultantplus://offline/ref=CA70C8D58DFC389C69A8B482E8D70406D9686352050F0D9A2816F23C098E1557F6EC0302907D46C4FB8F1FM4XD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1520</Words>
  <Characters>8669</Characters>
  <Application>Microsoft Office Word</Application>
  <DocSecurity>0</DocSecurity>
  <Lines>72</Lines>
  <Paragraphs>20</Paragraphs>
  <ScaleCrop>false</ScaleCrop>
  <Company/>
  <LinksUpToDate>false</LinksUpToDate>
  <CharactersWithSpaces>10169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</dc:creator>
  <cp:lastModifiedBy>kya</cp:lastModifiedBy>
  <cp:revision>1</cp:revision>
  <dcterms:created xsi:type="dcterms:W3CDTF">2014-06-30T10:23:00Z</dcterms:created>
  <dcterms:modified xsi:type="dcterms:W3CDTF">2014-06-30T10:24:00Z</dcterms:modified>
</cp:coreProperties>
</file>