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 декабря 2008 года N 245-ОЗ</w:t>
      </w:r>
      <w:r>
        <w:rPr>
          <w:rFonts w:ascii="Calibri" w:hAnsi="Calibri" w:cs="Calibri"/>
        </w:rPr>
        <w:br/>
      </w:r>
    </w:p>
    <w:p w:rsidR="00F06624" w:rsidRDefault="00F06624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ТОМСКАЯ ОБЛАСТЬ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ЗАКОН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ГОСУДАРСТВЕННОЙ МОЛОДЕЖНОЙ ПОЛИТИКЕ В ТОМСКОЙ ОБЛАСТИ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Принят</w:t>
      </w:r>
      <w:proofErr w:type="gramEnd"/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постановлением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Государственной Думы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Томской области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26.11.2008 N 1824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(в ред. Законов Томской области</w:t>
      </w:r>
      <w:proofErr w:type="gramEnd"/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08.02.2010 </w:t>
      </w:r>
      <w:hyperlink r:id="rId4" w:history="1">
        <w:r>
          <w:rPr>
            <w:rFonts w:ascii="Calibri" w:hAnsi="Calibri" w:cs="Calibri"/>
            <w:color w:val="0000FF"/>
          </w:rPr>
          <w:t>N 15-ОЗ</w:t>
        </w:r>
      </w:hyperlink>
      <w:r>
        <w:rPr>
          <w:rFonts w:ascii="Calibri" w:hAnsi="Calibri" w:cs="Calibri"/>
        </w:rPr>
        <w:t xml:space="preserve">, от 14.05.2010 </w:t>
      </w:r>
      <w:hyperlink r:id="rId5" w:history="1">
        <w:r>
          <w:rPr>
            <w:rFonts w:ascii="Calibri" w:hAnsi="Calibri" w:cs="Calibri"/>
            <w:color w:val="0000FF"/>
          </w:rPr>
          <w:t>N 90-ОЗ</w:t>
        </w:r>
      </w:hyperlink>
      <w:r>
        <w:rPr>
          <w:rFonts w:ascii="Calibri" w:hAnsi="Calibri" w:cs="Calibri"/>
        </w:rPr>
        <w:t>,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08.04.2011 </w:t>
      </w:r>
      <w:hyperlink r:id="rId6" w:history="1">
        <w:r>
          <w:rPr>
            <w:rFonts w:ascii="Calibri" w:hAnsi="Calibri" w:cs="Calibri"/>
            <w:color w:val="0000FF"/>
          </w:rPr>
          <w:t>N 32-ОЗ</w:t>
        </w:r>
      </w:hyperlink>
      <w:r>
        <w:rPr>
          <w:rFonts w:ascii="Calibri" w:hAnsi="Calibri" w:cs="Calibri"/>
        </w:rPr>
        <w:t xml:space="preserve">, от 05.08.2011 </w:t>
      </w:r>
      <w:hyperlink r:id="rId7" w:history="1">
        <w:r>
          <w:rPr>
            <w:rFonts w:ascii="Calibri" w:hAnsi="Calibri" w:cs="Calibri"/>
            <w:color w:val="0000FF"/>
          </w:rPr>
          <w:t>N 155-ОЗ</w:t>
        </w:r>
      </w:hyperlink>
      <w:r>
        <w:rPr>
          <w:rFonts w:ascii="Calibri" w:hAnsi="Calibri" w:cs="Calibri"/>
        </w:rPr>
        <w:t>)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Настоящий Закон определяет принципы, цели, основные направления и меры реализации государственной молодежной политики в Томской области (далее - </w:t>
      </w:r>
      <w:proofErr w:type="gramStart"/>
      <w:r>
        <w:rPr>
          <w:rFonts w:ascii="Calibri" w:hAnsi="Calibri" w:cs="Calibri"/>
        </w:rPr>
        <w:t>государственная</w:t>
      </w:r>
      <w:proofErr w:type="gramEnd"/>
      <w:r>
        <w:rPr>
          <w:rFonts w:ascii="Calibri" w:hAnsi="Calibri" w:cs="Calibri"/>
        </w:rPr>
        <w:t xml:space="preserve"> молодежная политика), призван содействовать социальному становлению, духовному, физическому развитию молодежи, реализации ее потенциала в интересах общества.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0" w:name="Par22"/>
      <w:bookmarkEnd w:id="0"/>
      <w:r>
        <w:rPr>
          <w:rFonts w:ascii="Calibri" w:hAnsi="Calibri" w:cs="Calibri"/>
          <w:b/>
          <w:bCs/>
        </w:rPr>
        <w:t>Глава 1. ОБЩИЕ ПОЛОЖЕНИЯ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1" w:name="Par24"/>
      <w:bookmarkEnd w:id="1"/>
      <w:r>
        <w:rPr>
          <w:rFonts w:ascii="Calibri" w:hAnsi="Calibri" w:cs="Calibri"/>
        </w:rPr>
        <w:t>Статья 1. Предмет регулирования и сфера действия настоящего Закона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Настоящий Закон регулирует общественные отношения, возникающие в связи с реализацией государственной молодежной политики на территории Томской области.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Действие настоящего Закона распространяется на отдельных молодых людей, молодежные и детские общественные объединения, иные некоммерческие организации, созданные на территории Томской области в установленном законом порядке, если иное не установлено федеральными законами, настоящим Законом и иными законами Томской области.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Государственная молодежная политика является составной частью социально-экономической политики Томской области, определяемой Губернатором Томской области, и представляет собой деятельность органов государственной власти Томской области, органов местного самоуправления муниципальных образований Томской области, общественных объединений, юридических и физических лиц, направленную на создание правовых, экономических, социальных условий, гарантий и стимулов для обеспечения социально-экономического, культурного, духовного и физического развития молодежи, а также на соблюдение ее</w:t>
      </w:r>
      <w:proofErr w:type="gramEnd"/>
      <w:r>
        <w:rPr>
          <w:rFonts w:ascii="Calibri" w:hAnsi="Calibri" w:cs="Calibri"/>
        </w:rPr>
        <w:t xml:space="preserve"> прав на территории Томской области.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2" w:name="Par30"/>
      <w:bookmarkEnd w:id="2"/>
      <w:r>
        <w:rPr>
          <w:rFonts w:ascii="Calibri" w:hAnsi="Calibri" w:cs="Calibri"/>
        </w:rPr>
        <w:t>Статья 2. Основные понятия, используемые в настоящем Законе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proofErr w:type="gramStart"/>
      <w:r>
        <w:rPr>
          <w:rFonts w:ascii="Calibri" w:hAnsi="Calibri" w:cs="Calibri"/>
        </w:rPr>
        <w:t>настоящем</w:t>
      </w:r>
      <w:proofErr w:type="gramEnd"/>
      <w:r>
        <w:rPr>
          <w:rFonts w:ascii="Calibri" w:hAnsi="Calibri" w:cs="Calibri"/>
        </w:rPr>
        <w:t xml:space="preserve"> Законе используются следующие основные понятия: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молодежь (молодые люди) - граждане Российской Федерации, иностранные граждане либо лица без гражданства в возрасте от 14 до 30 лет;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молодая семья - семья, возраст супругов в которой не превышает 35 лет, имеющих или не имеющих детей, либо неполная семья, состоящая из одного молодого родителя, возраст которого не превышает 35 лет, имеющего одного и более детей;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общественно полезная инициатива молодых людей - стремление молодых людей к участию </w:t>
      </w:r>
      <w:r>
        <w:rPr>
          <w:rFonts w:ascii="Calibri" w:hAnsi="Calibri" w:cs="Calibri"/>
        </w:rPr>
        <w:lastRenderedPageBreak/>
        <w:t>в решении социально значимых проблем;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патриотическое воспитание молодежи - это многоплановая, систематическая, целенаправленная и скоординированная деятельность государственных органов, общественных объединений и организаций по формированию у молодежи высокого патриотического сознания, чувства верности своему Отечеству, готовности к выполнению гражданского долга, важнейших конституционных обязанностей по защите интересов общества;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областные программы в сфере государственной молодежной политики - комплексные программы Томской области решения значимых социально-экономических проблем региона в сфере государственной молодежной политики, представляющие собой часть федеральных программ или являющиеся самостоятельными;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межмуниципальные целевые программы, проекты, мероприятия в сфере государственной молодежной политики - программы, проекты, мероприятия в сфере государственной молодежной политики, предназначенные для осуществления на территориях двух и более муниципальных районов, городских округов Томской области;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студенческие отряды - общественные учреждения или общественные организации, целью деятельности которых является организация временной занятости обучающихся в образовательных учреждениях среднего профессионального и высшего профессионального образования, изъявивших желание в свободное от учебы время работать в различных отраслях экономики;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8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14.05.2010 N 90-ОЗ)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талантливая молодежь - молодые люди, обладающие высоким уровнем развития способностей, проявляющихся в достижениях, важных для развития различных областей и сфер деятельности.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3" w:name="Par43"/>
      <w:bookmarkEnd w:id="3"/>
      <w:r>
        <w:rPr>
          <w:rFonts w:ascii="Calibri" w:hAnsi="Calibri" w:cs="Calibri"/>
        </w:rPr>
        <w:t>Статья 3. Законодательство о государственной молодежной политике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Законодательство Томской области о государственной молодежной политике основывается на </w:t>
      </w:r>
      <w:hyperlink r:id="rId9" w:history="1">
        <w:r>
          <w:rPr>
            <w:rFonts w:ascii="Calibri" w:hAnsi="Calibri" w:cs="Calibri"/>
            <w:color w:val="0000FF"/>
          </w:rPr>
          <w:t>Конституции</w:t>
        </w:r>
      </w:hyperlink>
      <w:r>
        <w:rPr>
          <w:rFonts w:ascii="Calibri" w:hAnsi="Calibri" w:cs="Calibri"/>
        </w:rPr>
        <w:t xml:space="preserve"> Российской Федерации, соответствующих федеральных законах и иных нормативных правовых актах Российской Федерации, </w:t>
      </w:r>
      <w:hyperlink r:id="rId10" w:history="1">
        <w:r>
          <w:rPr>
            <w:rFonts w:ascii="Calibri" w:hAnsi="Calibri" w:cs="Calibri"/>
            <w:color w:val="0000FF"/>
          </w:rPr>
          <w:t>Уставе</w:t>
        </w:r>
      </w:hyperlink>
      <w:r>
        <w:rPr>
          <w:rFonts w:ascii="Calibri" w:hAnsi="Calibri" w:cs="Calibri"/>
        </w:rPr>
        <w:t xml:space="preserve"> (Основном Законе) Томской области и состоит из настоящего Закона, других законов и нормативных правовых актов Томской области, принятых в целях реализации государственной молодежной политики.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4" w:name="Par47"/>
      <w:bookmarkEnd w:id="4"/>
      <w:r>
        <w:rPr>
          <w:rFonts w:ascii="Calibri" w:hAnsi="Calibri" w:cs="Calibri"/>
        </w:rPr>
        <w:t>Статья 4. Цель и основные задачи государственной молодежной политики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Главная цель государственной молодежной политики - развитие и реализация потенциала молодежи в интересах общества.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Основными задачами государственной молодежной политики являются: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обеспечение высокого уровня гражданской активности, нравственного и патриотического воспитания молодежи;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обеспечение высокого уровня трудоустройства молодежи;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развитие предпринимательской деятельности молодежи;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обеспечение низкого уровня криминализации в молодежной среде;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вовлеченность молодежи в общественно-политическую жизнь области;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улучшение жилищных условий молодых семей при государственной поддержке;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обеспечение реализации законных интересов и прав молодежи.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5" w:name="Par59"/>
      <w:bookmarkEnd w:id="5"/>
      <w:r>
        <w:rPr>
          <w:rFonts w:ascii="Calibri" w:hAnsi="Calibri" w:cs="Calibri"/>
        </w:rPr>
        <w:t>Статья 5. Принципы государственной молодежной политики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Государственная</w:t>
      </w:r>
      <w:proofErr w:type="gramEnd"/>
      <w:r>
        <w:rPr>
          <w:rFonts w:ascii="Calibri" w:hAnsi="Calibri" w:cs="Calibri"/>
        </w:rPr>
        <w:t xml:space="preserve"> молодежная политика осуществляется в соответствии с основными направлениями молодежной политики в Российской Федерации и строится на основе следующих принципов: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сочетания государственных, общественных интересов и прав личности в формировании и реализации государственной молодежной политики;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привлечения молодых людей к непосредственному участию в формировании и реализации </w:t>
      </w:r>
      <w:r>
        <w:rPr>
          <w:rFonts w:ascii="Calibri" w:hAnsi="Calibri" w:cs="Calibri"/>
        </w:rPr>
        <w:lastRenderedPageBreak/>
        <w:t>политики, программ, касающихся молодежи и общества в целом;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обеспечения правовой и социальной защищенности молодых людей, необходимой для восполнения обусловленной возрастом ограниченности их социального статуса;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предоставления молодым людям гарантированного государством минимума социальных услуг, предоставляемых на территории Томской </w:t>
      </w:r>
      <w:proofErr w:type="gramStart"/>
      <w:r>
        <w:rPr>
          <w:rFonts w:ascii="Calibri" w:hAnsi="Calibri" w:cs="Calibri"/>
        </w:rPr>
        <w:t>области</w:t>
      </w:r>
      <w:proofErr w:type="gramEnd"/>
      <w:r>
        <w:rPr>
          <w:rFonts w:ascii="Calibri" w:hAnsi="Calibri" w:cs="Calibri"/>
        </w:rPr>
        <w:t xml:space="preserve"> на безвозмездной основе, в соответствии с утвержденными стандартами качества бюджетных услуг, оказываемых в отраслях социальной сферы (по обучению, воспитанию, духовному и физическому развитию, охране здоровья, профессиональной подготовке и трудоустройству);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учета общественных инициатив при осуществлении соответствующей деятельности органами государственной власти Томской области и областными государственными учреждениями по реализации мероприятий и программ, касающихся молодежи, включая их финансирование.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6" w:name="Par68"/>
      <w:bookmarkEnd w:id="6"/>
      <w:r>
        <w:rPr>
          <w:rFonts w:ascii="Calibri" w:hAnsi="Calibri" w:cs="Calibri"/>
          <w:b/>
          <w:bCs/>
        </w:rPr>
        <w:t>Глава 2. УПРАВЛЕНИЕ В СФЕРЕ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ГОСУДАРСТВЕННОЙ МОЛОДЕЖНОЙ ПОЛИТИКИ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7" w:name="Par71"/>
      <w:bookmarkEnd w:id="7"/>
      <w:r>
        <w:rPr>
          <w:rFonts w:ascii="Calibri" w:hAnsi="Calibri" w:cs="Calibri"/>
        </w:rPr>
        <w:t>Статья 6. Реализация государственной молодежной политики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Реализация государственной молодежной политики осуществляется в соответствии с законодательством Российской Федерации, а также с действующей </w:t>
      </w:r>
      <w:hyperlink r:id="rId11" w:history="1">
        <w:r>
          <w:rPr>
            <w:rFonts w:ascii="Calibri" w:hAnsi="Calibri" w:cs="Calibri"/>
            <w:color w:val="0000FF"/>
          </w:rPr>
          <w:t>Стратегией</w:t>
        </w:r>
      </w:hyperlink>
      <w:r>
        <w:rPr>
          <w:rFonts w:ascii="Calibri" w:hAnsi="Calibri" w:cs="Calibri"/>
        </w:rPr>
        <w:t xml:space="preserve"> государственной молодежной политики в Томской области.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hyperlink r:id="rId12" w:history="1">
        <w:r>
          <w:rPr>
            <w:rFonts w:ascii="Calibri" w:hAnsi="Calibri" w:cs="Calibri"/>
            <w:color w:val="0000FF"/>
          </w:rPr>
          <w:t>Стратегия</w:t>
        </w:r>
      </w:hyperlink>
      <w:r>
        <w:rPr>
          <w:rFonts w:ascii="Calibri" w:hAnsi="Calibri" w:cs="Calibri"/>
        </w:rPr>
        <w:t xml:space="preserve"> государственной молодежной политики в Томской области определяет концептуальные основы, структурное содержание и систему реализации, конкретные цели, приоритеты, направления и проекты, механизмы реализации государственной молодежной политики.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В реализации государственной молодежной политики участвуют: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органы государственной власти Томской области, областные государственные учреждения Томской области;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органы местного самоуправления муниципальных образований Томской области и муниципальные учреждения;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молодые люди, молодежные и детские общественные объединения, консультативные, совещательные и экспертные органы в сфере государственной молодежной политики, иные некоммерческие организации, физические и юридические лица в соответствии с действующим законодательством.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8" w:name="Par80"/>
      <w:bookmarkEnd w:id="8"/>
      <w:r>
        <w:rPr>
          <w:rFonts w:ascii="Calibri" w:hAnsi="Calibri" w:cs="Calibri"/>
        </w:rPr>
        <w:t>Статья 7. Полномочия органов государственной власти по реализации государственной молодежной политики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Полномочия Законодательной Думы Томской области: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3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08.04.2011 N 32-ОЗ)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принимает законы, регулирующие отношения в сфере государственной молодежной политики, дает толкование указанных законов, осуществляет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их исполнением;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не реже одного раза в пять лет принимает или корректирует </w:t>
      </w:r>
      <w:hyperlink r:id="rId14" w:history="1">
        <w:r>
          <w:rPr>
            <w:rFonts w:ascii="Calibri" w:hAnsi="Calibri" w:cs="Calibri"/>
            <w:color w:val="0000FF"/>
          </w:rPr>
          <w:t>Стратегию</w:t>
        </w:r>
      </w:hyperlink>
      <w:r>
        <w:rPr>
          <w:rFonts w:ascii="Calibri" w:hAnsi="Calibri" w:cs="Calibri"/>
        </w:rPr>
        <w:t xml:space="preserve"> государственной молодежной политики;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осуществляет иные полномочия в соответствии с законодательством.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Полномочия Губернатора Томской области по реализации государственной молодежной политики: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определяет специально уполномоченный орган исполнительной власти Томской области в сфере государственной молодежной политики, принимает правовой акт о его создании, назначает и освобождает его руководителя, утверждает Положение о данном органе;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осуществляет иные полномочия в соответствии с законодательством.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Полномочия Администрации Томской области по реализации государственной молодежной политики: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реализует меры поддержки в сфере государственной молодежной политики в соответствии </w:t>
      </w:r>
      <w:r>
        <w:rPr>
          <w:rFonts w:ascii="Calibri" w:hAnsi="Calibri" w:cs="Calibri"/>
        </w:rPr>
        <w:lastRenderedPageBreak/>
        <w:t>с законодательством;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разрабатывает, утверждает и реализует долгосрочные целевые программы в сфере государственной молодежной политики;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принимает решения о создании, реорганизации и ликвидации областных государственных учреждений по работе молодежью;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содействует развитию межрегионального и международного молодежного сотрудничества;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создает консультативные, координационные советы или иные совещательные органы в сфере государственной молодежной политики;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15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Томской области от 08.02.2010 N 15-ОЗ)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осуществляет иные полномочия в соответствии с законодательством.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Полномочия специально уполномоченного исполнительного органа государственной власти Томской области в сфере государственной молодежной политики: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осуществляет государственное регулирование в сфере государственной молодежной политики;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абзац утратил силу. - </w:t>
      </w:r>
      <w:hyperlink r:id="rId16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от 08.02.2010 N 15-ОЗ;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направляет Губернатору Томской области предложения о создании, реорганизации и ликвидации областных государственных учреждений в сфере государственной молодежной политики, осуществляет координацию их деятельности;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готовит и представляет Губернатору Томской области ежегодный доклад о положении молодежи и реализации государственной молодежной политики;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устанавливает нормы расходов на проведение областных мероприятий в сфере государственной молодежной политики, а также обеспечивает их организацию и проведение;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организует подготовку, переподготовку и повышение квалификации работников отрасли государственной молодежной политики;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осуществляет областные и межмуниципальные программы и мероприятия по работе с детьми и молодежью;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осуществляет информационно-методическое обеспечение государственной молодежной политики;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способствует взаимодействию молодежных и детских общественных объединений, иных некоммерческих организаций, молодых людей, а также иных физических и юридических лиц, участвующих в реализации государственной молодежной политики;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осуществляет иные полномочия в соответствии с законодательством на основании Положения о специально уполномоченном исполнительном органе государственной власти Томской области в сфере государственной молодежной политики.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Государственное регулирование по отдельным направлениям государственной молодежной политики могут осуществлять иные исполнительные органы государственной власти Томской области.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9" w:name="Par111"/>
      <w:bookmarkEnd w:id="9"/>
      <w:r>
        <w:rPr>
          <w:rFonts w:ascii="Calibri" w:hAnsi="Calibri" w:cs="Calibri"/>
        </w:rPr>
        <w:t>Статья 8. Деятельность органов местного самоуправления муниципальных образований Томской области по реализации государственной молодежной политики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Органы местного самоуправления муниципальных образований Томской области могут наделяться законами Томской области отдельными государственными полномочиями Томской области в сфере государственной молодежной политики.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10" w:name="Par115"/>
      <w:bookmarkEnd w:id="10"/>
      <w:r>
        <w:rPr>
          <w:rFonts w:ascii="Calibri" w:hAnsi="Calibri" w:cs="Calibri"/>
        </w:rPr>
        <w:t>Статья 9. Участие молодежных и детских общественных объединений в реализации государственной молодежной политики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Молодежные и детские общественные объединения имеют право: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вносить предложения по реализации государственной молодежной политики;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участвовать в обсуждении, разработке и реализации документов стратегического и программно-целевого планирования, предусмотренных законодательством Томской области, проектов и мероприятий в сфере государственной молодежной политики;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7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08.02.2010 N 15-ОЗ)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абзац утратил силу. - </w:t>
      </w:r>
      <w:hyperlink r:id="rId18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от 08.02.2010 N 15-ОЗ.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Порядок участия представителей молодежных и детских общественных объединений в обсуждении, разработке и реализации документов стратегического и программно-целевого планирования, предусмотренных законодательством Томской области, проектов и мероприятий определяется Администрацией Томской области.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ч</w:t>
      </w:r>
      <w:proofErr w:type="gramEnd"/>
      <w:r>
        <w:rPr>
          <w:rFonts w:ascii="Calibri" w:hAnsi="Calibri" w:cs="Calibri"/>
        </w:rPr>
        <w:t xml:space="preserve">асть 2 в ред. </w:t>
      </w:r>
      <w:hyperlink r:id="rId19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08.02.2010 N 15-ОЗ)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11" w:name="Par125"/>
      <w:bookmarkEnd w:id="11"/>
      <w:r>
        <w:rPr>
          <w:rFonts w:ascii="Calibri" w:hAnsi="Calibri" w:cs="Calibri"/>
        </w:rPr>
        <w:t>Статья 10. Участие молодых людей в формировании и реализации государственной молодежной политики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Молодые люди имеют право участвовать в формировании и реализации государственной молодежной политики непосредственно или через молодежные и детские общественные объединения путем внесения предложений для рассмотрения в органах государственной власти Томской области, органах местного самоуправления муниципальных образований Томской области, осуществляющих меры в сфере государственной молодежной политики, а также путем участия в конкурсах программ (проектов) молодежных и детских общественных объединений и иными</w:t>
      </w:r>
      <w:proofErr w:type="gramEnd"/>
      <w:r>
        <w:rPr>
          <w:rFonts w:ascii="Calibri" w:hAnsi="Calibri" w:cs="Calibri"/>
        </w:rPr>
        <w:t xml:space="preserve"> способами, предусмотренными законодательством.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12" w:name="Par129"/>
      <w:bookmarkEnd w:id="12"/>
      <w:r>
        <w:rPr>
          <w:rFonts w:ascii="Calibri" w:hAnsi="Calibri" w:cs="Calibri"/>
        </w:rPr>
        <w:t>Статья 11. Участие консультативных, совещательных и экспертных органов в реализации государственной молодежной политики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Для повышения эффективности реализации государственной молодежной политики при Администрации Томской области могут создаваться консультативные, совещательные и экспертные органы из числа представителей молодежных и детских общественных объединений, научных и образовательных учреждений, иных организаций и лиц, компетентных в изучении проблем молодежи и работе с молодежью.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20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05.08.2011 N 155-ОЗ)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Полномочия, порядок образования, условия деятельности, персональный состав указанных органов устанавливаются соответствующими органами государственной власти Томской области, при которых они создаются.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С целью обеспечения систематического участия молодежи, представителей молодежных и детских общественных объединений в реализации государственной молодежной политики создается Молодежный парламент Томской области при Законодательной Думе Томской области. Порядок формирования и работы Молодежного парламента Томской области определяется специальным Законом Томской области.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</w:t>
      </w:r>
      <w:hyperlink r:id="rId21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08.04.2011 N 32-ОЗ)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13" w:name="Par137"/>
      <w:bookmarkEnd w:id="13"/>
      <w:r>
        <w:rPr>
          <w:rFonts w:ascii="Calibri" w:hAnsi="Calibri" w:cs="Calibri"/>
          <w:b/>
          <w:bCs/>
        </w:rPr>
        <w:t>Глава 3. ОСНОВНЫЕ НАПРАВЛЕНИЯ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ГОСУДАРСТВЕННОЙ МОЛОДЕЖНОЙ ПОЛИТИКИ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14" w:name="Par140"/>
      <w:bookmarkEnd w:id="14"/>
      <w:r>
        <w:rPr>
          <w:rFonts w:ascii="Calibri" w:hAnsi="Calibri" w:cs="Calibri"/>
        </w:rPr>
        <w:t>Статья 12. Основные направления государственной молодежной политики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Основными направлениями государственной молодежной политики являются: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государственная поддержка молодежи в сфере труда и занятости;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государственная поддержка в развитии предпринимательской деятельности молодежи;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государственная поддержка обеспечения жильем молодых семей;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государственная поддержка талантливой молодежи;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государственная поддержка общественно полезных инициатив молодых людей;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информационное обеспечение молодежи и государственной молодежной политики;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патриотическое воспитание молодых людей;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летний отдых и оздоровление молодежи;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социальная адаптация молодых людей;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содействие межрегиональному и международному молодежному сотрудничеству.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15" w:name="Par154"/>
      <w:bookmarkEnd w:id="15"/>
      <w:r>
        <w:rPr>
          <w:rFonts w:ascii="Calibri" w:hAnsi="Calibri" w:cs="Calibri"/>
        </w:rPr>
        <w:lastRenderedPageBreak/>
        <w:t>Статья 13. Государственная поддержка молодежи в сфере труда и занятости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Государственная поддержка молодежи в сфере труда и занятости реализуется в следующих формах: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взаимодействия с учреждениями высшего и среднего профессионального образования по трудоустройству выпускников;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изучения планов и намерений молодежи в сфере труда и профессионального обучения;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организации занятий, конкурсов, деловых игр, соревнований в сфере формирования трудовых навыков;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обучения успешному взаимодействию в сфере деловых отношений, учебной и профессиональной карьеры;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поддержки движения студенческих отрядов, содействия предоставлению временной работы для молодых людей;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содействия созданию на территории Томской области специализированных молодежных бирж труда, центров по трудоустройству, социальной и психологической адаптации выпускников образовательных учреждений;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реализации мероприятий, способствующих развитию трудового опыта молодых людей на базе временных рабочих мест в организациях.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16" w:name="Par165"/>
      <w:bookmarkEnd w:id="16"/>
      <w:r>
        <w:rPr>
          <w:rFonts w:ascii="Calibri" w:hAnsi="Calibri" w:cs="Calibri"/>
        </w:rPr>
        <w:t>Статья 14. Государственная поддержка в развитии предпринимательской деятельности молодежи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Для развития предпринимательской деятельности молодежи осуществляются следующие меры: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формирование и реализация системы государственных мер по материально-технической и финансовой поддержке деятельности молодежных учебных организаций, бизнес-инкубаторов, учебно-деловых центров, постоянно действующих выставок для начинающих предпринимателей;</w:t>
      </w:r>
      <w:proofErr w:type="gramEnd"/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проведение конкурсов среди молодежи по перспективным </w:t>
      </w:r>
      <w:proofErr w:type="gramStart"/>
      <w:r>
        <w:rPr>
          <w:rFonts w:ascii="Calibri" w:hAnsi="Calibri" w:cs="Calibri"/>
        </w:rPr>
        <w:t>бизнес-идеям</w:t>
      </w:r>
      <w:proofErr w:type="gramEnd"/>
      <w:r>
        <w:rPr>
          <w:rFonts w:ascii="Calibri" w:hAnsi="Calibri" w:cs="Calibri"/>
        </w:rPr>
        <w:t>, на лучшую организацию "молодежного" предпринимательства;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организация обучения молодежи основам предпринимательской деятельности и развитию предпринимательских навыков, предоставление информационно-консультативной поддержки молодым предпринимателям.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Государственная поддержка в развитии предпринимательской деятельности </w:t>
      </w:r>
      <w:proofErr w:type="gramStart"/>
      <w:r>
        <w:rPr>
          <w:rFonts w:ascii="Calibri" w:hAnsi="Calibri" w:cs="Calibri"/>
        </w:rPr>
        <w:t>молодежи</w:t>
      </w:r>
      <w:proofErr w:type="gramEnd"/>
      <w:r>
        <w:rPr>
          <w:rFonts w:ascii="Calibri" w:hAnsi="Calibri" w:cs="Calibri"/>
        </w:rPr>
        <w:t xml:space="preserve"> оказывается через создание правовых, организационных и экономических условий для привлечения молодежи к предпринимательской деятельности.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17" w:name="Par173"/>
      <w:bookmarkEnd w:id="17"/>
      <w:r>
        <w:rPr>
          <w:rFonts w:ascii="Calibri" w:hAnsi="Calibri" w:cs="Calibri"/>
        </w:rPr>
        <w:t>Статья 15. Государственная поддержка обеспечения жильем молодых семей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Государственная поддержка молодых семей в решении их жилищных проблем обеспечивается посредством: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формирования инфраструктуры поддержки и развития сферы строительства жилья для молодых семей;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предоставления молодым семьям средств на строительство, приобретение жилья.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Порядок и условия предоставления государственной поддержки молодым семьям определяются действующим законодательством Российской Федерации и Томской области.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18" w:name="Par180"/>
      <w:bookmarkEnd w:id="18"/>
      <w:r>
        <w:rPr>
          <w:rFonts w:ascii="Calibri" w:hAnsi="Calibri" w:cs="Calibri"/>
        </w:rPr>
        <w:t>Статья 16. Государственная поддержка талантливой молодежи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Государственная поддержка талантливой молодежи оказывается в следующих формах: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учреждения премий в различных сферах интеллектуальной и творческой деятельности молодежи;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предоставления на конкурсной основе грантов на реализацию проектов в сфере интеллектуальной и творческой деятельности молодежи;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выплат на конкурсной основе стипендий;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содействия практическому внедрению разработок молодых ученых через поддержку инновационных программ и центров, проведение ярмарок интеллектуального творчества;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организации и проведения конкурсов, фестивалей, смотров, концертов, выставок, конференций и других мероприятий с целью выявления и распространения творческих достижений молодых людей;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содействия в организации и проведении мероприятий с целью трудоустройства и профессиональной адаптации молодых ученых и специалистов;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обеспечения участия представителей талантливой молодежи в областных, межрегиональных, всероссийских и международных конкурсах творчества молодежи;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содействия в обеспечении доступа талантливой молодежи к программам обучения, переподготовки и стажировки в образовательных учреждениях зарубежных стран;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популяризации и пропаганды успехов талантливой молодежи.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19" w:name="Par193"/>
      <w:bookmarkEnd w:id="19"/>
      <w:r>
        <w:rPr>
          <w:rFonts w:ascii="Calibri" w:hAnsi="Calibri" w:cs="Calibri"/>
        </w:rPr>
        <w:t>Статья 17. Государственная поддержка общественно полезных инициатив молодых людей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Государственная поддержка общественно полезных инициатив молодых людей оказывается в следующих формах: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предоставления на конкурсной основе молодым людям грантов на реализацию проектов и программ по социально значимым проблемам молодежи;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оказания методической, консультативной, информационной поддержки различных форм молодежного самоуправления;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формирования и развития системы работы по выявлению и привлечению на государственную гражданскую и муниципальную службу молодежи, имеющей способности к участию в управлении обществом и соответствующую этому профессиональную подготовку.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20" w:name="Par200"/>
      <w:bookmarkEnd w:id="20"/>
      <w:r>
        <w:rPr>
          <w:rFonts w:ascii="Calibri" w:hAnsi="Calibri" w:cs="Calibri"/>
        </w:rPr>
        <w:t>Статья 18. Информационное обеспечение молодежи и государственной молодежной политики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Информационное обеспечение молодежи и государственной молодежной политики осуществляется посредством: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формирования системы и механизма подготовки, обработки и распространения на территории Томской области целевой информации для молодежи;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размещения информации о реализации государственной молодежной политики, ситуации в молодежной среде и достижениях молодежи в средствах массовой информации;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размещения в информационно-телекоммуникационной сети общего пользования сведений о событиях, социально значимых мероприятиях в сфере государственной молодежной политики;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издания информационных, тематических, справочных материалов по направлениям молодежной политики;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поддержки молодежных средств массовой информации в сфере производства и распространения информации;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развития сети молодежных информационных служб и центров, а также центров консалтинговой и экспертной поддержки молодежи.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21" w:name="Par210"/>
      <w:bookmarkEnd w:id="21"/>
      <w:r>
        <w:rPr>
          <w:rFonts w:ascii="Calibri" w:hAnsi="Calibri" w:cs="Calibri"/>
        </w:rPr>
        <w:t>Статья 19. Патриотическое воспитание молодых людей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Органы государственной власти Томской области обязаны проводить работу по патриотическому воспитанию молодежи в соответствии с действующим законодательством.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В </w:t>
      </w:r>
      <w:proofErr w:type="gramStart"/>
      <w:r>
        <w:rPr>
          <w:rFonts w:ascii="Calibri" w:hAnsi="Calibri" w:cs="Calibri"/>
        </w:rPr>
        <w:t>целях</w:t>
      </w:r>
      <w:proofErr w:type="gramEnd"/>
      <w:r>
        <w:rPr>
          <w:rFonts w:ascii="Calibri" w:hAnsi="Calibri" w:cs="Calibri"/>
        </w:rPr>
        <w:t xml:space="preserve"> содействия патриотическому воспитанию молодежи органы государственной власти Томской области осуществляют: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методическую поддержку деятельности по патриотическому воспитанию молодежи в муниципальных образованиях Томской области;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меры государственной поддержки деятельности молодежных и детских общественных объединений, иных некоммерческих организаций, обеспечивающих эффективное функционирование системы гражданского и патриотического воспитания молодежи;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создание условий межкультурного взаимодействия молодежи, профилактику межэтнических конфликтов;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проведение областных и межмуниципальных массовых молодежных мероприятий и акций;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создание условий для социализации молодежи по формированию правовой и политической культуры, активной гражданской позиции в молодежной среде;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активное вовлечение молодежи в деятельность институтов гражданского общества.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22" w:name="Par221"/>
      <w:bookmarkEnd w:id="22"/>
      <w:r>
        <w:rPr>
          <w:rFonts w:ascii="Calibri" w:hAnsi="Calibri" w:cs="Calibri"/>
        </w:rPr>
        <w:t>Статья 20. Летний отдых и оздоровление молодежи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Летний отдых и оздоровление молодежи организуются специально уполномоченными исполнительными органами государственной власти Томской области в сферах социальной защиты населения и образования, специально уполномоченным органом исполнительной власти Томской области в сфере государственной молодежной политики во взаимодействии с иными органами исполнительной власти Томской области и органами местного самоуправления муниципальных образований Томской области и проводятся в специализированных и профильных лагерях, оздоровительных центрах, а</w:t>
      </w:r>
      <w:proofErr w:type="gramEnd"/>
      <w:r>
        <w:rPr>
          <w:rFonts w:ascii="Calibri" w:hAnsi="Calibri" w:cs="Calibri"/>
        </w:rPr>
        <w:t xml:space="preserve"> также на оздоровительных площадках по месту жительства и в других местах организованного отдыха.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23" w:name="Par225"/>
      <w:bookmarkEnd w:id="23"/>
      <w:r>
        <w:rPr>
          <w:rFonts w:ascii="Calibri" w:hAnsi="Calibri" w:cs="Calibri"/>
        </w:rPr>
        <w:t>Статья 21. Социальная адаптация молодых людей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Система мер по социальной адаптации молодых людей включает в себя: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профилактику безнадзорности, беспризорности, правонарушений и экстремизма в молодежной среде;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содействие функционированию специализированных организаций, осуществляющих психологическую помощь, иную помощь по социальной адаптации молодых людей, употреблявших наркотики, вернувшихся из мест исполнения наказания в виде лишения свободы или специальных учебно-воспитательных учреждений;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развитие навыков здорового образа жизни, привлечение молодежи к регулярным занятиям физической культурой и спортом, популяризацию массовых видов спорта;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пропаганду здорового образа жизни, формирование негативного отношения к употреблению табака, алкоголя, наркотиков;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поддержку молодежи, оказавшейся в трудной жизненной ситуации;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проведение областных и межмуниципальных профилактических мероприятий и акций среди молодежи;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поддержку молодых семей в решении нравственных, социально-психологических проблем.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24" w:name="Par236"/>
      <w:bookmarkEnd w:id="24"/>
      <w:r>
        <w:rPr>
          <w:rFonts w:ascii="Calibri" w:hAnsi="Calibri" w:cs="Calibri"/>
        </w:rPr>
        <w:t>Статья 22. Содействие межрегиональному и международному молодежному сотрудничеству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Содействие развитию межрегионального и международного молодежного сотрудничества оказывается путем: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заключения и реализации в установленном порядке договоров с субъектами Российской Федерации, иностранными государствами о молодежных обменах, а также включения молодых людей в систему межрегиональных и международных образовательных, культурных, научно-технических, социальных и иных программ;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оказания помощи организаторам и участникам молодежных обменов с субъектами Российской Федерации, иностранными государствами в получении информации, разработке документов и подборе партнеров в области межрегионального и международного сотрудничества молодежи;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поддержки межрегиональных и международных информационных проектов, направленных на развитие межрегиональных и международных молодежных связей, изучение опыта реализации молодежной политики.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25" w:name="Par243"/>
      <w:bookmarkEnd w:id="25"/>
      <w:r>
        <w:rPr>
          <w:rFonts w:ascii="Calibri" w:hAnsi="Calibri" w:cs="Calibri"/>
        </w:rPr>
        <w:t>Статья 23. Финансовое обеспечение государственной молодежной политики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Финансовое обеспечение государственной молодежной политики осуществляется за счет бюджетных ассигнований, предусмотренных в законе об областном бюджете на очередной финансовый год и плановый период.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26" w:name="Par247"/>
      <w:bookmarkEnd w:id="26"/>
      <w:r>
        <w:rPr>
          <w:rFonts w:ascii="Calibri" w:hAnsi="Calibri" w:cs="Calibri"/>
        </w:rPr>
        <w:t>Статья 24. Осуществление областных и межмуниципальных программ и мероприятий по реализации государственной молодежной политики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Реализация государственной молодежной политики осуществляется на основе принципов программно-целевого планирования путем разработки, принятия и исполнения областных и межмуниципальных программ по работе с детьми и молодежью.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Разработка и реализация областных и межмуниципальных программ в сфере реализации государственной молодежной политики осуществляются с привлечением молодежных и детских общественных объединений, иных некоммерческих организаций, молодых людей, других заинтересованных лиц, консультативных, совещательных и экспертных органов в порядке, установленном законодательством.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Принятие областных и межмуниципальных программ в сфере государственной молодежной политики не является основанием для исключения мероприятий, включенных в указанные программы, из состава иных областных и межмуниципальных мероприятий по решению вопросов, затрагивающих интересы молодых людей.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27" w:name="Par253"/>
      <w:bookmarkEnd w:id="27"/>
      <w:r>
        <w:rPr>
          <w:rFonts w:ascii="Calibri" w:hAnsi="Calibri" w:cs="Calibri"/>
          <w:b/>
          <w:bCs/>
        </w:rPr>
        <w:t>Глава 4. ЗАКЛЮЧИТЕЛЬНЫЕ ПОЛОЖЕНИЯ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28" w:name="Par255"/>
      <w:bookmarkEnd w:id="28"/>
      <w:r>
        <w:rPr>
          <w:rFonts w:ascii="Calibri" w:hAnsi="Calibri" w:cs="Calibri"/>
        </w:rPr>
        <w:t>Статья 25. Вступление в силу настоящего Закона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Настоящий Закон вступает в силу по истечении десяти дней после дня его официального опубликования.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Со дня вступления в силу настоящего Закона признать утратившими силу: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22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от 14.06.2000 N 24-ОЗ "О государственной молодежной политике в Томской области" (Официальные ведомости Государственной Думы Томской области, 2000, N 25(47), решение от 30.05.2000 N 525);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23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Томской области от 08.08.2001 N 86-ОЗ "О внесении изменения в Закон Томской области "О государственной молодежной политике в Томской области" (Официальные ведомости Государственной Думы Томской области, 2001, N 36(58), постановление Государственной Думы Томской области от 31.07.2001 N 938).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И.о. Губернатора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Томской области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С.Б.ТОЧИЛИН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Томск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5 декабря 2008 года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N 245-ОЗ</w:t>
      </w: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06624" w:rsidRDefault="00F0662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06624" w:rsidRDefault="00F06624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E364C5" w:rsidRDefault="00E364C5"/>
    <w:sectPr w:rsidR="00E364C5" w:rsidSect="00C239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F06624"/>
    <w:rsid w:val="000773E3"/>
    <w:rsid w:val="00242115"/>
    <w:rsid w:val="002B13DB"/>
    <w:rsid w:val="002C68DB"/>
    <w:rsid w:val="002D3378"/>
    <w:rsid w:val="002E4CA3"/>
    <w:rsid w:val="00393DD0"/>
    <w:rsid w:val="00461A99"/>
    <w:rsid w:val="00486C42"/>
    <w:rsid w:val="0060107E"/>
    <w:rsid w:val="00625689"/>
    <w:rsid w:val="00666A38"/>
    <w:rsid w:val="00772BA7"/>
    <w:rsid w:val="007B27B3"/>
    <w:rsid w:val="00891BCC"/>
    <w:rsid w:val="008D358E"/>
    <w:rsid w:val="008F7D80"/>
    <w:rsid w:val="00954A12"/>
    <w:rsid w:val="00985918"/>
    <w:rsid w:val="00A10A68"/>
    <w:rsid w:val="00A3600D"/>
    <w:rsid w:val="00A6198D"/>
    <w:rsid w:val="00AA201F"/>
    <w:rsid w:val="00AF11A6"/>
    <w:rsid w:val="00B06648"/>
    <w:rsid w:val="00B17C74"/>
    <w:rsid w:val="00B32D79"/>
    <w:rsid w:val="00DC4BB3"/>
    <w:rsid w:val="00E02DE9"/>
    <w:rsid w:val="00E031FD"/>
    <w:rsid w:val="00E364C5"/>
    <w:rsid w:val="00F06624"/>
    <w:rsid w:val="00FF4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4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2E6DDA2BE48DCF2D73E956EBA2EFB33BAD1C155943B57B252FF6B985A462E8C06DFBA0F367F4DEDBCF9C7G1O6K" TargetMode="External"/><Relationship Id="rId13" Type="http://schemas.openxmlformats.org/officeDocument/2006/relationships/hyperlink" Target="consultantplus://offline/ref=82E6DDA2BE48DCF2D73E956EBA2EFB33BAD1C155973956B150FF6B985A462E8C06DFBA0F367F4DEDBCF9C0G1O8K" TargetMode="External"/><Relationship Id="rId18" Type="http://schemas.openxmlformats.org/officeDocument/2006/relationships/hyperlink" Target="consultantplus://offline/ref=82E6DDA2BE48DCF2D73E956EBA2EFB33BAD1C155943D57BA56FF6B985A462E8C06DFBA0F367F4DEDBCF9C6G1O9K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82E6DDA2BE48DCF2D73E956EBA2EFB33BAD1C155973956B150FF6B985A462E8C06DFBA0F367F4DEDBCF9C0G1O7K" TargetMode="External"/><Relationship Id="rId7" Type="http://schemas.openxmlformats.org/officeDocument/2006/relationships/hyperlink" Target="consultantplus://offline/ref=82E6DDA2BE48DCF2D73E956EBA2EFB33BAD1C155953B5DBA5AFF6B985A462E8C06DFBA0F367F4DEDBCF9C7G1O7K" TargetMode="External"/><Relationship Id="rId12" Type="http://schemas.openxmlformats.org/officeDocument/2006/relationships/hyperlink" Target="consultantplus://offline/ref=82E6DDA2BE48DCF2D73E956EBA2EFB33BAD1C155933F5CB15BFF6B985A462E8C06DFBA0F367F4DEDBCF9C7G1O7K" TargetMode="External"/><Relationship Id="rId17" Type="http://schemas.openxmlformats.org/officeDocument/2006/relationships/hyperlink" Target="consultantplus://offline/ref=82E6DDA2BE48DCF2D73E956EBA2EFB33BAD1C155943D57BA56FF6B985A462E8C06DFBA0F367F4DEDBCF9C6G1OBK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82E6DDA2BE48DCF2D73E956EBA2EFB33BAD1C155943D57BA56FF6B985A462E8C06DFBA0F367F4DEDBCF9C6G1ODK" TargetMode="External"/><Relationship Id="rId20" Type="http://schemas.openxmlformats.org/officeDocument/2006/relationships/hyperlink" Target="consultantplus://offline/ref=82E6DDA2BE48DCF2D73E956EBA2EFB33BAD1C155953B5DBA5AFF6B985A462E8C06DFBA0F367F4DEDBCF9C7G1O7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2E6DDA2BE48DCF2D73E956EBA2EFB33BAD1C155973956B150FF6B985A462E8C06DFBA0F367F4DEDBCF9C0G1O9K" TargetMode="External"/><Relationship Id="rId11" Type="http://schemas.openxmlformats.org/officeDocument/2006/relationships/hyperlink" Target="consultantplus://offline/ref=82E6DDA2BE48DCF2D73E956EBA2EFB33BAD1C155933F5CB15BFF6B985A462E8C06DFBA0F367F4DEDBCF9C7G1O7K" TargetMode="External"/><Relationship Id="rId24" Type="http://schemas.openxmlformats.org/officeDocument/2006/relationships/fontTable" Target="fontTable.xml"/><Relationship Id="rId5" Type="http://schemas.openxmlformats.org/officeDocument/2006/relationships/hyperlink" Target="consultantplus://offline/ref=82E6DDA2BE48DCF2D73E956EBA2EFB33BAD1C155943B57B252FF6B985A462E8C06DFBA0F367F4DEDBCF9C7G1O7K" TargetMode="External"/><Relationship Id="rId15" Type="http://schemas.openxmlformats.org/officeDocument/2006/relationships/hyperlink" Target="consultantplus://offline/ref=82E6DDA2BE48DCF2D73E956EBA2EFB33BAD1C155943D57BA56FF6B985A462E8C06DFBA0F367F4DEDBCF9C6G1OFK" TargetMode="External"/><Relationship Id="rId23" Type="http://schemas.openxmlformats.org/officeDocument/2006/relationships/hyperlink" Target="consultantplus://offline/ref=82E6DDA2BE48DCF2D73E956EBA2EFB33BAD1C155953E5AB758A26190034A2CG8OBK" TargetMode="External"/><Relationship Id="rId10" Type="http://schemas.openxmlformats.org/officeDocument/2006/relationships/hyperlink" Target="consultantplus://offline/ref=82E6DDA2BE48DCF2D73E956EBA2EFB33BAD1C155973956B152FF6B985A462E8CG0O6K" TargetMode="External"/><Relationship Id="rId19" Type="http://schemas.openxmlformats.org/officeDocument/2006/relationships/hyperlink" Target="consultantplus://offline/ref=82E6DDA2BE48DCF2D73E956EBA2EFB33BAD1C155943D57BA56FF6B985A462E8C06DFBA0F367F4DEDBCF9C6G1O8K" TargetMode="External"/><Relationship Id="rId4" Type="http://schemas.openxmlformats.org/officeDocument/2006/relationships/hyperlink" Target="consultantplus://offline/ref=82E6DDA2BE48DCF2D73E956EBA2EFB33BAD1C155943D57BA56FF6B985A462E8C06DFBA0F367F4DEDBCF9C7G1O7K" TargetMode="External"/><Relationship Id="rId9" Type="http://schemas.openxmlformats.org/officeDocument/2006/relationships/hyperlink" Target="consultantplus://offline/ref=82E6DDA2BE48DCF2D73E9578B942A537B9D2985D9B6902E75EF53EGCO0K" TargetMode="External"/><Relationship Id="rId14" Type="http://schemas.openxmlformats.org/officeDocument/2006/relationships/hyperlink" Target="consultantplus://offline/ref=82E6DDA2BE48DCF2D73E956EBA2EFB33BAD1C155933F5CB15BFF6B985A462E8C06DFBA0F367F4DEDBCF9C7G1O7K" TargetMode="External"/><Relationship Id="rId22" Type="http://schemas.openxmlformats.org/officeDocument/2006/relationships/hyperlink" Target="consultantplus://offline/ref=82E6DDA2BE48DCF2D73E956EBA2EFB33BAD1C155953E5AB658A26190034A2CG8OB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4296</Words>
  <Characters>24490</Characters>
  <Application>Microsoft Office Word</Application>
  <DocSecurity>0</DocSecurity>
  <Lines>204</Lines>
  <Paragraphs>57</Paragraphs>
  <ScaleCrop>false</ScaleCrop>
  <Company/>
  <LinksUpToDate>false</LinksUpToDate>
  <CharactersWithSpaces>28729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kya</dc:creator>
  <cp:lastModifiedBy>kya</cp:lastModifiedBy>
  <cp:revision>1</cp:revision>
  <dcterms:created xsi:type="dcterms:W3CDTF">2014-06-30T10:14:00Z</dcterms:created>
  <dcterms:modified xsi:type="dcterms:W3CDTF">2014-06-30T10:14:00Z</dcterms:modified>
</cp:coreProperties>
</file>