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C90" w:rsidRDefault="00D14C90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Title"/>
        <w:jc w:val="center"/>
      </w:pPr>
      <w:r>
        <w:t>АДМИНИСТРАЦИЯ ТОМСКОЙ ОБЛАСТИ</w:t>
      </w:r>
    </w:p>
    <w:p w:rsidR="00D14C90" w:rsidRDefault="00D14C90">
      <w:pPr>
        <w:pStyle w:val="ConsPlusTitle"/>
        <w:jc w:val="center"/>
      </w:pPr>
    </w:p>
    <w:p w:rsidR="00D14C90" w:rsidRDefault="00D14C90">
      <w:pPr>
        <w:pStyle w:val="ConsPlusTitle"/>
        <w:jc w:val="center"/>
      </w:pPr>
      <w:r>
        <w:t>ПОСТАНОВЛЕНИЕ</w:t>
      </w:r>
    </w:p>
    <w:p w:rsidR="00D14C90" w:rsidRDefault="00D14C90">
      <w:pPr>
        <w:pStyle w:val="ConsPlusTitle"/>
        <w:jc w:val="center"/>
      </w:pPr>
      <w:r>
        <w:t>от 16 июля 2014 г. N 270а</w:t>
      </w:r>
    </w:p>
    <w:p w:rsidR="00D14C90" w:rsidRDefault="00D14C90">
      <w:pPr>
        <w:pStyle w:val="ConsPlusTitle"/>
        <w:jc w:val="center"/>
      </w:pPr>
    </w:p>
    <w:p w:rsidR="00D14C90" w:rsidRDefault="00D14C90">
      <w:pPr>
        <w:pStyle w:val="ConsPlusTitle"/>
        <w:jc w:val="center"/>
      </w:pPr>
      <w:r>
        <w:t>ОБ ОБЛАСТНОМ КОНКУРСЕ ПРОГРАММ МОЛОДЕЖНЫХ</w:t>
      </w:r>
    </w:p>
    <w:p w:rsidR="00D14C90" w:rsidRDefault="00D14C90">
      <w:pPr>
        <w:pStyle w:val="ConsPlusTitle"/>
        <w:jc w:val="center"/>
      </w:pPr>
      <w:r>
        <w:t>И ДЕТСКИХ ОБЩЕСТВЕННЫХ ОБЪЕДИНЕНИЙ</w:t>
      </w:r>
    </w:p>
    <w:p w:rsidR="00D14C90" w:rsidRDefault="00D14C90">
      <w:pPr>
        <w:pStyle w:val="ConsPlusNormal"/>
        <w:jc w:val="center"/>
      </w:pPr>
      <w:r>
        <w:t>Список изменяющих документов</w:t>
      </w:r>
    </w:p>
    <w:p w:rsidR="00D14C90" w:rsidRDefault="00D14C90">
      <w:pPr>
        <w:pStyle w:val="ConsPlusNormal"/>
        <w:jc w:val="center"/>
      </w:pPr>
      <w:r>
        <w:t>(в ред. постановлений Администрации Томской области</w:t>
      </w:r>
    </w:p>
    <w:p w:rsidR="00D14C90" w:rsidRDefault="00D14C90">
      <w:pPr>
        <w:pStyle w:val="ConsPlusNormal"/>
        <w:jc w:val="center"/>
      </w:pPr>
      <w:r>
        <w:t xml:space="preserve">от 28.11.2014 </w:t>
      </w:r>
      <w:hyperlink r:id="rId5" w:history="1">
        <w:r>
          <w:rPr>
            <w:color w:val="0000FF"/>
          </w:rPr>
          <w:t>N 445а</w:t>
        </w:r>
      </w:hyperlink>
      <w:r>
        <w:t xml:space="preserve">, от 05.10.2015 </w:t>
      </w:r>
      <w:hyperlink r:id="rId6" w:history="1">
        <w:r>
          <w:rPr>
            <w:color w:val="0000FF"/>
          </w:rPr>
          <w:t>N 357а</w:t>
        </w:r>
      </w:hyperlink>
      <w:r>
        <w:t>)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ind w:firstLine="540"/>
        <w:jc w:val="both"/>
      </w:pPr>
      <w:r>
        <w:t xml:space="preserve">Во исполнение </w:t>
      </w:r>
      <w:hyperlink r:id="rId7" w:history="1">
        <w:r>
          <w:rPr>
            <w:color w:val="0000FF"/>
          </w:rPr>
          <w:t>Закона</w:t>
        </w:r>
      </w:hyperlink>
      <w: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области", в целях выявления и поддержки эффективных программ, направленных на реализацию государственной молодежной политики в Томской области, постановляю:</w:t>
      </w:r>
    </w:p>
    <w:p w:rsidR="00D14C90" w:rsidRDefault="00D14C90">
      <w:pPr>
        <w:pStyle w:val="ConsPlusNormal"/>
        <w:ind w:firstLine="540"/>
        <w:jc w:val="both"/>
      </w:pPr>
      <w:r>
        <w:t xml:space="preserve">1. Утвердить </w:t>
      </w:r>
      <w:hyperlink w:anchor="P30" w:history="1">
        <w:r>
          <w:rPr>
            <w:color w:val="0000FF"/>
          </w:rPr>
          <w:t>Положение</w:t>
        </w:r>
      </w:hyperlink>
      <w:r>
        <w:t xml:space="preserve"> об областном конкурсе программ молодежных и детских общественных объединений согласно приложению к настоящему постановлению.</w:t>
      </w:r>
    </w:p>
    <w:p w:rsidR="00D14C90" w:rsidRDefault="00D14C90">
      <w:pPr>
        <w:pStyle w:val="ConsPlusNormal"/>
        <w:ind w:firstLine="540"/>
        <w:jc w:val="both"/>
      </w:pPr>
      <w:r>
        <w:t>2. Департаменту информационной политики и общественных связей Администрации Томской области (Севостьянов) обеспечить размещение настоящего постановления на официальном информационном сайте Администрации Томской области и информационное сопровождение конкурса в средствах массовой информации.</w:t>
      </w:r>
    </w:p>
    <w:p w:rsidR="00D14C90" w:rsidRDefault="00D14C90">
      <w:pPr>
        <w:pStyle w:val="ConsPlusNormal"/>
        <w:ind w:firstLine="540"/>
        <w:jc w:val="both"/>
      </w:pPr>
      <w:r>
        <w:t>3. Контроль за исполнением настоящего постановления возложить на заместителя Губернатора Томской области по социальной политике Акатаева Ч.М.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right"/>
      </w:pPr>
      <w:r>
        <w:t>Губернатор</w:t>
      </w:r>
    </w:p>
    <w:p w:rsidR="00D14C90" w:rsidRDefault="00D14C90">
      <w:pPr>
        <w:pStyle w:val="ConsPlusNormal"/>
        <w:jc w:val="right"/>
      </w:pPr>
      <w:r>
        <w:t>Томской области</w:t>
      </w:r>
    </w:p>
    <w:p w:rsidR="00D14C90" w:rsidRDefault="00D14C90">
      <w:pPr>
        <w:pStyle w:val="ConsPlusNormal"/>
        <w:jc w:val="right"/>
      </w:pPr>
      <w:r>
        <w:t>С.А.ЖВАЧКИН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right"/>
      </w:pPr>
      <w:r>
        <w:t>Утверждено</w:t>
      </w:r>
    </w:p>
    <w:p w:rsidR="00D14C90" w:rsidRDefault="00D14C90">
      <w:pPr>
        <w:pStyle w:val="ConsPlusNormal"/>
        <w:jc w:val="right"/>
      </w:pPr>
      <w:r>
        <w:t>постановлением</w:t>
      </w:r>
    </w:p>
    <w:p w:rsidR="00D14C90" w:rsidRDefault="00D14C90">
      <w:pPr>
        <w:pStyle w:val="ConsPlusNormal"/>
        <w:jc w:val="right"/>
      </w:pPr>
      <w:r>
        <w:t>Администрации Томской области</w:t>
      </w:r>
    </w:p>
    <w:p w:rsidR="00D14C90" w:rsidRDefault="00D14C90">
      <w:pPr>
        <w:pStyle w:val="ConsPlusNormal"/>
        <w:jc w:val="right"/>
      </w:pPr>
      <w:r>
        <w:t>от 16.07.2014 N 270а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Title"/>
        <w:jc w:val="center"/>
      </w:pPr>
      <w:bookmarkStart w:id="0" w:name="P30"/>
      <w:bookmarkEnd w:id="0"/>
      <w:r>
        <w:t>ПОЛОЖЕНИЕ</w:t>
      </w:r>
    </w:p>
    <w:p w:rsidR="00D14C90" w:rsidRDefault="00D14C90">
      <w:pPr>
        <w:pStyle w:val="ConsPlusTitle"/>
        <w:jc w:val="center"/>
      </w:pPr>
      <w:r>
        <w:t>ОБ ОБЛАСТНОМ КОНКУРСЕ ПРОГРАММ МОЛОДЕЖНЫХ</w:t>
      </w:r>
    </w:p>
    <w:p w:rsidR="00D14C90" w:rsidRDefault="00D14C90">
      <w:pPr>
        <w:pStyle w:val="ConsPlusTitle"/>
        <w:jc w:val="center"/>
      </w:pPr>
      <w:r>
        <w:t>И ДЕТСКИХ ОБЩЕСТВЕННЫХ ОБЪЕДИНЕНИЙ</w:t>
      </w:r>
    </w:p>
    <w:p w:rsidR="00D14C90" w:rsidRDefault="00D14C90">
      <w:pPr>
        <w:pStyle w:val="ConsPlusNormal"/>
        <w:jc w:val="center"/>
      </w:pPr>
      <w:r>
        <w:t>Список изменяющих документов</w:t>
      </w:r>
    </w:p>
    <w:p w:rsidR="00D14C90" w:rsidRDefault="00D14C90">
      <w:pPr>
        <w:pStyle w:val="ConsPlusNormal"/>
        <w:jc w:val="center"/>
      </w:pPr>
      <w:r>
        <w:t>(в ред. Постановлений Администрации Томской области</w:t>
      </w:r>
    </w:p>
    <w:p w:rsidR="00D14C90" w:rsidRDefault="00D14C90">
      <w:pPr>
        <w:pStyle w:val="ConsPlusNormal"/>
        <w:jc w:val="center"/>
      </w:pPr>
      <w:r>
        <w:t xml:space="preserve">от 28.11.2014 </w:t>
      </w:r>
      <w:hyperlink r:id="rId8" w:history="1">
        <w:r>
          <w:rPr>
            <w:color w:val="0000FF"/>
          </w:rPr>
          <w:t>N 445а</w:t>
        </w:r>
      </w:hyperlink>
      <w:r>
        <w:t xml:space="preserve">, от 05.10.2015 </w:t>
      </w:r>
      <w:hyperlink r:id="rId9" w:history="1">
        <w:r>
          <w:rPr>
            <w:color w:val="0000FF"/>
          </w:rPr>
          <w:t>N 357а</w:t>
        </w:r>
      </w:hyperlink>
      <w:r>
        <w:t>)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center"/>
      </w:pPr>
      <w:bookmarkStart w:id="1" w:name="P37"/>
      <w:bookmarkEnd w:id="1"/>
      <w:r>
        <w:t>1. ОБЩИЕ ПОЛОЖЕНИЯ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ind w:firstLine="540"/>
        <w:jc w:val="both"/>
      </w:pPr>
      <w:r>
        <w:t xml:space="preserve">1. Настоящее Положение об областном конкурсе программ молодежных и детских общественных объединений (далее - Положение) разработано в целях реализации </w:t>
      </w:r>
      <w:hyperlink r:id="rId10" w:history="1">
        <w:r>
          <w:rPr>
            <w:color w:val="0000FF"/>
          </w:rPr>
          <w:t>Закона</w:t>
        </w:r>
      </w:hyperlink>
      <w: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</w:t>
      </w:r>
      <w:r>
        <w:lastRenderedPageBreak/>
        <w:t>на территории Томской области" и определяет цели, порядок определения объема и условия предоставления субсидий из областного бюджета молодежным и детским общественным объединениям, а также порядок возврата субсидий в случае нарушения условий, установленных при их предоставлении.</w:t>
      </w:r>
    </w:p>
    <w:p w:rsidR="00D14C90" w:rsidRDefault="00D14C90">
      <w:pPr>
        <w:pStyle w:val="ConsPlusNormal"/>
        <w:ind w:firstLine="540"/>
        <w:jc w:val="both"/>
      </w:pPr>
      <w:r>
        <w:t>2. Областной конкурс программ молодежных и детских общественных объединений (далее - Конкурс) проводится с целью оказания государственной поддержки молодежным и детским общественным объединениям на территории Томской области.</w:t>
      </w:r>
    </w:p>
    <w:p w:rsidR="00D14C90" w:rsidRDefault="00D14C90">
      <w:pPr>
        <w:pStyle w:val="ConsPlusNormal"/>
        <w:jc w:val="both"/>
      </w:pPr>
      <w:r>
        <w:t xml:space="preserve">(п. 2 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28.11.2014 N 445а)</w:t>
      </w:r>
    </w:p>
    <w:p w:rsidR="00D14C90" w:rsidRDefault="00D14C90">
      <w:pPr>
        <w:pStyle w:val="ConsPlusNormal"/>
        <w:ind w:firstLine="540"/>
        <w:jc w:val="both"/>
      </w:pPr>
      <w:r>
        <w:t>3. Задачи Конкурса - выявление и поддержка программ молодежных и детских общественных объединений, заявкам которых присвоен максимальный рейтинг в соответствии с условиями Конкурса.</w:t>
      </w:r>
    </w:p>
    <w:p w:rsidR="00D14C90" w:rsidRDefault="00D14C90">
      <w:pPr>
        <w:pStyle w:val="ConsPlusNormal"/>
        <w:ind w:firstLine="540"/>
        <w:jc w:val="both"/>
      </w:pPr>
      <w:r>
        <w:t>4. Решение о государственной поддержке молодежных и детских общественных объединений, программы которых победили в Конкурсе, принимается Департаментом по молодежной политике, физической культуре и спорту Томской области на основании решения конкурсной комиссии по проведению областного конкурса программ молодежных и детских общественных объединений, сформированной и действующей в порядке, предусмотренном настоящим Положением (далее - Конкурсная комиссия).</w:t>
      </w:r>
    </w:p>
    <w:p w:rsidR="00D14C90" w:rsidRDefault="00D14C90">
      <w:pPr>
        <w:pStyle w:val="ConsPlusNormal"/>
        <w:jc w:val="both"/>
      </w:pPr>
      <w:r>
        <w:t xml:space="preserve">(п. 4 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28.11.2014 N 445а)</w:t>
      </w:r>
    </w:p>
    <w:p w:rsidR="00D14C90" w:rsidRDefault="00D14C90">
      <w:pPr>
        <w:pStyle w:val="ConsPlusNormal"/>
        <w:ind w:firstLine="540"/>
        <w:jc w:val="both"/>
      </w:pPr>
      <w:r>
        <w:t xml:space="preserve">5. Молодежным и детским общественным объединениям, программы которых победили в Конкурсе, оказывается государственная поддержка в виде субсидий из областного бюджета, предоставляемых в пределах бюджетных ассигнований, предусмотренных законом Томской области об областном бюджете на текущий финансовый год и плановый период, на реализацию государственной программы Томской области в сфере государственной молодежной политики. Порядок определения объема и предоставления субсидий из областного бюджета установлен </w:t>
      </w:r>
      <w:hyperlink w:anchor="P243" w:history="1">
        <w:r>
          <w:rPr>
            <w:color w:val="0000FF"/>
          </w:rPr>
          <w:t>главой 9</w:t>
        </w:r>
      </w:hyperlink>
      <w:r>
        <w:t xml:space="preserve"> настоящего Положения. Размер субсидий на реализацию программы не может превышать сумм, установленных по каждому из направлений Конкурса:</w:t>
      </w:r>
    </w:p>
    <w:p w:rsidR="00D14C90" w:rsidRDefault="00D14C90">
      <w:pPr>
        <w:pStyle w:val="ConsPlusNormal"/>
        <w:ind w:firstLine="540"/>
        <w:jc w:val="both"/>
      </w:pPr>
      <w:r>
        <w:t>1) укрепление здоровья, формирование и пропаганда здорового образа жизни, создание условий для физического и духовного совершенствования детей и молодежи - 2100,00 тыс. рублей;</w:t>
      </w:r>
    </w:p>
    <w:p w:rsidR="00D14C90" w:rsidRDefault="00D14C90">
      <w:pPr>
        <w:pStyle w:val="ConsPlusNormal"/>
        <w:ind w:firstLine="540"/>
        <w:jc w:val="both"/>
      </w:pPr>
      <w:r>
        <w:t>2) патриотическое воспитание детей и молодежи, знакомство с культурно-историческим наследием родного края, развитие краеведческой работы, сохранение и восстановление объектов культурного наследия (памятников истории и культуры) народов Российской Федерации - 500,00 тыс. рублей;</w:t>
      </w:r>
    </w:p>
    <w:p w:rsidR="00D14C90" w:rsidRDefault="00D14C90">
      <w:pPr>
        <w:pStyle w:val="ConsPlusNormal"/>
        <w:ind w:firstLine="540"/>
        <w:jc w:val="both"/>
      </w:pPr>
      <w:r>
        <w:t>3) создание условий для получения информации и знаний в области экономики, ориентация детей и молодежи в современной экономической ситуации, развитие молодежного предпринимательства, организация профессиональной подготовки и переподготовки, трудоустройства молодых специалистов, создание условий для развития движения студенческих отрядов - 1167,04 тыс. рублей;</w:t>
      </w:r>
    </w:p>
    <w:p w:rsidR="00D14C90" w:rsidRDefault="00D14C90">
      <w:pPr>
        <w:pStyle w:val="ConsPlusNormal"/>
        <w:ind w:firstLine="540"/>
        <w:jc w:val="both"/>
      </w:pPr>
      <w:r>
        <w:t>4) развитие молодежного и детского добровольчества - 400,00 тыс. рублей.</w:t>
      </w:r>
    </w:p>
    <w:p w:rsidR="00D14C90" w:rsidRDefault="00D14C90">
      <w:pPr>
        <w:pStyle w:val="ConsPlusNormal"/>
        <w:jc w:val="both"/>
      </w:pPr>
      <w:r>
        <w:t xml:space="preserve">(п. 5 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05.10.2015 N 357а)</w:t>
      </w:r>
    </w:p>
    <w:p w:rsidR="00D14C90" w:rsidRDefault="00D14C90">
      <w:pPr>
        <w:pStyle w:val="ConsPlusNormal"/>
        <w:ind w:firstLine="540"/>
        <w:jc w:val="both"/>
      </w:pPr>
      <w:r>
        <w:t xml:space="preserve">6. Соискателями Конкурса являются молодежные и детские общественные объединения, соответствующие требованиям </w:t>
      </w:r>
      <w:hyperlink r:id="rId14" w:history="1">
        <w:r>
          <w:rPr>
            <w:color w:val="0000FF"/>
          </w:rPr>
          <w:t>Закона</w:t>
        </w:r>
      </w:hyperlink>
      <w: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области", включенные в Областной реестр молодежных и детских общественных объединений, пользующихся государственной поддержкой, которые подали заявку на участие в Конкурсе.</w:t>
      </w:r>
    </w:p>
    <w:p w:rsidR="00D14C90" w:rsidRDefault="00D14C90">
      <w:pPr>
        <w:pStyle w:val="ConsPlusNormal"/>
        <w:ind w:firstLine="540"/>
        <w:jc w:val="both"/>
      </w:pPr>
      <w:r>
        <w:t>Участниками Конкурса являются соискатели, допущенные решением Конкурсной комиссии к участию в Конкурсе (далее - участники Конкурса).</w:t>
      </w:r>
    </w:p>
    <w:p w:rsidR="00D14C90" w:rsidRDefault="00D14C90">
      <w:pPr>
        <w:pStyle w:val="ConsPlusNormal"/>
        <w:ind w:firstLine="540"/>
        <w:jc w:val="both"/>
      </w:pPr>
      <w:r>
        <w:t>7. Организатором Конкурса является Департамент по молодежной политике, физической культуре и спорту Томской области (далее - организатор).</w:t>
      </w:r>
    </w:p>
    <w:p w:rsidR="00D14C90" w:rsidRDefault="00D14C90">
      <w:pPr>
        <w:pStyle w:val="ConsPlusNormal"/>
        <w:ind w:firstLine="540"/>
        <w:jc w:val="both"/>
      </w:pPr>
      <w:r>
        <w:t>8. Организатор выполняет следующие функции:</w:t>
      </w:r>
    </w:p>
    <w:p w:rsidR="00D14C90" w:rsidRDefault="00D14C90">
      <w:pPr>
        <w:pStyle w:val="ConsPlusNormal"/>
        <w:ind w:firstLine="540"/>
        <w:jc w:val="both"/>
      </w:pPr>
      <w:r>
        <w:t>1) подготавливает проект повестки дня заседания Конкурсной комиссии;</w:t>
      </w:r>
    </w:p>
    <w:p w:rsidR="00D14C90" w:rsidRDefault="00D14C90">
      <w:pPr>
        <w:pStyle w:val="ConsPlusNormal"/>
        <w:ind w:firstLine="540"/>
        <w:jc w:val="both"/>
      </w:pPr>
      <w:r>
        <w:t xml:space="preserve">2) направляет членам Конкурсной комиссии (не позднее двух дней до дня проведения заседания) уведомление о проведении заседания, повестку дня заседания и материалы </w:t>
      </w:r>
      <w:r>
        <w:lastRenderedPageBreak/>
        <w:t>(информацию) по вопросам повестки в письменной форме с указанием даты, времени и места проведения заседания;</w:t>
      </w:r>
    </w:p>
    <w:p w:rsidR="00D14C90" w:rsidRDefault="00D14C90">
      <w:pPr>
        <w:pStyle w:val="ConsPlusNormal"/>
        <w:ind w:firstLine="540"/>
        <w:jc w:val="both"/>
      </w:pPr>
      <w:r>
        <w:t>3) информирует соискателей и участников Конкурса о ходе проведения Конкурса;</w:t>
      </w:r>
    </w:p>
    <w:p w:rsidR="00D14C90" w:rsidRDefault="00D14C90">
      <w:pPr>
        <w:pStyle w:val="ConsPlusNormal"/>
        <w:ind w:firstLine="540"/>
        <w:jc w:val="both"/>
      </w:pPr>
      <w:r>
        <w:t>4) определяет даты начала и окончания приема заявок;</w:t>
      </w:r>
    </w:p>
    <w:p w:rsidR="00D14C90" w:rsidRDefault="00D14C90">
      <w:pPr>
        <w:pStyle w:val="ConsPlusNormal"/>
        <w:ind w:firstLine="540"/>
        <w:jc w:val="both"/>
      </w:pPr>
      <w:r>
        <w:t>5) осуществляет прием конкурсных заявок на участие в Конкурсе (далее - заявки);</w:t>
      </w:r>
    </w:p>
    <w:p w:rsidR="00D14C90" w:rsidRDefault="00D14C90">
      <w:pPr>
        <w:pStyle w:val="ConsPlusNormal"/>
        <w:ind w:firstLine="540"/>
        <w:jc w:val="both"/>
      </w:pPr>
      <w:r>
        <w:t>6) обеспечивает хранение представленных соискателями заявок;</w:t>
      </w:r>
    </w:p>
    <w:p w:rsidR="00D14C90" w:rsidRDefault="00D14C90">
      <w:pPr>
        <w:pStyle w:val="ConsPlusNormal"/>
        <w:ind w:firstLine="540"/>
        <w:jc w:val="both"/>
      </w:pPr>
      <w:r>
        <w:t>7) предоставляет разъяснения по вопросам проведения Конкурса;</w:t>
      </w:r>
    </w:p>
    <w:p w:rsidR="00D14C90" w:rsidRDefault="00D14C90">
      <w:pPr>
        <w:pStyle w:val="ConsPlusNormal"/>
        <w:ind w:firstLine="540"/>
        <w:jc w:val="both"/>
      </w:pPr>
      <w:r>
        <w:t>8) обеспечивает исполнение решений Конкурсной комиссии;</w:t>
      </w:r>
    </w:p>
    <w:p w:rsidR="00D14C90" w:rsidRDefault="00D14C90">
      <w:pPr>
        <w:pStyle w:val="ConsPlusNormal"/>
        <w:ind w:firstLine="540"/>
        <w:jc w:val="both"/>
      </w:pPr>
      <w:r>
        <w:t>9) осуществляет мониторинг реализации программ, получивших государственную поддержку;</w:t>
      </w:r>
    </w:p>
    <w:p w:rsidR="00D14C90" w:rsidRDefault="00D14C90">
      <w:pPr>
        <w:pStyle w:val="ConsPlusNormal"/>
        <w:ind w:firstLine="540"/>
        <w:jc w:val="both"/>
      </w:pPr>
      <w:r>
        <w:t>10) выполняет иные функции, определенные настоящим Положением.</w:t>
      </w:r>
    </w:p>
    <w:p w:rsidR="00D14C90" w:rsidRDefault="00D14C90">
      <w:pPr>
        <w:pStyle w:val="ConsPlusNormal"/>
        <w:ind w:firstLine="540"/>
        <w:jc w:val="both"/>
      </w:pPr>
      <w:r>
        <w:t xml:space="preserve">9. Адреса и контактные данные организатора указаны в информационной карте Конкурса, которая представлена в </w:t>
      </w:r>
      <w:hyperlink w:anchor="P304" w:history="1">
        <w:r>
          <w:rPr>
            <w:color w:val="0000FF"/>
          </w:rPr>
          <w:t>главе 10</w:t>
        </w:r>
      </w:hyperlink>
      <w:r>
        <w:t xml:space="preserve"> настоящего Положения. Информационная </w:t>
      </w:r>
      <w:hyperlink w:anchor="P304" w:history="1">
        <w:r>
          <w:rPr>
            <w:color w:val="0000FF"/>
          </w:rPr>
          <w:t>карта</w:t>
        </w:r>
      </w:hyperlink>
      <w:r>
        <w:t xml:space="preserve"> Конкурса является неотъемлемой частью настоящего Положения и размещается на официальном информационном сайте Администрации Томской области по адресу: http://www.tomsk.gov.ru.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center"/>
      </w:pPr>
      <w:r>
        <w:t>2. КОНКУРСНАЯ КОМИССИЯ И ПОРЯДОК ЕЕ РАБОТЫ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ind w:firstLine="540"/>
        <w:jc w:val="both"/>
      </w:pPr>
      <w:r>
        <w:t>10. Проведение Конкурса осуществляет Конкурсная комиссия.</w:t>
      </w:r>
    </w:p>
    <w:p w:rsidR="00D14C90" w:rsidRDefault="00D14C90">
      <w:pPr>
        <w:pStyle w:val="ConsPlusNormal"/>
        <w:ind w:firstLine="540"/>
        <w:jc w:val="both"/>
      </w:pPr>
      <w:r>
        <w:t xml:space="preserve">11. </w:t>
      </w:r>
      <w:hyperlink w:anchor="P365" w:history="1">
        <w:r>
          <w:rPr>
            <w:color w:val="0000FF"/>
          </w:rPr>
          <w:t>Состав</w:t>
        </w:r>
      </w:hyperlink>
      <w:r>
        <w:t xml:space="preserve"> Конкурсной комиссии изложен в приложении N 1 к настоящему Положению.</w:t>
      </w:r>
    </w:p>
    <w:p w:rsidR="00D14C90" w:rsidRDefault="00D14C90">
      <w:pPr>
        <w:pStyle w:val="ConsPlusNormal"/>
        <w:ind w:firstLine="540"/>
        <w:jc w:val="both"/>
      </w:pPr>
      <w:r>
        <w:t>12. Конкурсная комиссия в своей деятельности руководствуется действующим законодательством Российской Федерации и Томской области, а также настоящим Положением.</w:t>
      </w:r>
    </w:p>
    <w:p w:rsidR="00D14C90" w:rsidRDefault="00D14C90">
      <w:pPr>
        <w:pStyle w:val="ConsPlusNormal"/>
        <w:ind w:firstLine="540"/>
        <w:jc w:val="both"/>
      </w:pPr>
      <w:r>
        <w:t>13. Конкурсная комиссия выполняет следующие функции:</w:t>
      </w:r>
    </w:p>
    <w:p w:rsidR="00D14C90" w:rsidRDefault="00D14C90">
      <w:pPr>
        <w:pStyle w:val="ConsPlusNormal"/>
        <w:ind w:firstLine="540"/>
        <w:jc w:val="both"/>
      </w:pPr>
      <w:r>
        <w:t>1) принимает решение о допуске соискателей в качестве участников Конкурса;</w:t>
      </w:r>
    </w:p>
    <w:p w:rsidR="00D14C90" w:rsidRDefault="00D14C90">
      <w:pPr>
        <w:pStyle w:val="ConsPlusNormal"/>
        <w:ind w:firstLine="540"/>
        <w:jc w:val="both"/>
      </w:pPr>
      <w:r>
        <w:t>2) рассматривает заявки участников Конкурса;</w:t>
      </w:r>
    </w:p>
    <w:p w:rsidR="00D14C90" w:rsidRDefault="00D14C90">
      <w:pPr>
        <w:pStyle w:val="ConsPlusNormal"/>
        <w:ind w:firstLine="540"/>
        <w:jc w:val="both"/>
      </w:pPr>
      <w:r>
        <w:t>3) определяет победителей Конкурса;</w:t>
      </w:r>
    </w:p>
    <w:p w:rsidR="00D14C90" w:rsidRDefault="00D14C90">
      <w:pPr>
        <w:pStyle w:val="ConsPlusNormal"/>
        <w:ind w:firstLine="540"/>
        <w:jc w:val="both"/>
      </w:pPr>
      <w:r>
        <w:t>4) принимает решения по иным вопросам в пределах своей компетенции.</w:t>
      </w:r>
    </w:p>
    <w:p w:rsidR="00D14C90" w:rsidRDefault="00D14C90">
      <w:pPr>
        <w:pStyle w:val="ConsPlusNormal"/>
        <w:ind w:firstLine="540"/>
        <w:jc w:val="both"/>
      </w:pPr>
      <w:r>
        <w:t>14. Конкурсная комиссия вправе:</w:t>
      </w:r>
    </w:p>
    <w:p w:rsidR="00D14C90" w:rsidRDefault="00D14C90">
      <w:pPr>
        <w:pStyle w:val="ConsPlusNormal"/>
        <w:ind w:firstLine="540"/>
        <w:jc w:val="both"/>
      </w:pPr>
      <w:r>
        <w:t xml:space="preserve">1) формировать экспертную группу для анализа, оценки и сопоставления представленных заявок в соответствии с критериями оценки, определенными </w:t>
      </w:r>
      <w:hyperlink w:anchor="P191" w:history="1">
        <w:r>
          <w:rPr>
            <w:color w:val="0000FF"/>
          </w:rPr>
          <w:t>главой 8</w:t>
        </w:r>
      </w:hyperlink>
      <w:r>
        <w:t xml:space="preserve"> настоящего Положения. Состав экспертной группы по анализу, оценке и сопоставлению заявок утверждается протоколом заседания Конкурсной комиссии;</w:t>
      </w:r>
    </w:p>
    <w:p w:rsidR="00D14C90" w:rsidRDefault="00D14C90">
      <w:pPr>
        <w:pStyle w:val="ConsPlusNormal"/>
        <w:ind w:firstLine="540"/>
        <w:jc w:val="both"/>
      </w:pPr>
      <w:r>
        <w:t>2) в установленном порядке привлекать временно для работы в составе экспертной группы специалистов структурных подразделений Администрации Томской области, иных исполнительных органов государственной власти Томской области. Решение о привлечении специалистов принимается с целью получения экспертной оценки по представленным заявкам в случае необходимости дополнительного анализа, оценки и сопоставления заявок и оформляется протоколом заседания Конкурсной комиссии.</w:t>
      </w:r>
    </w:p>
    <w:p w:rsidR="00D14C90" w:rsidRDefault="00D14C90">
      <w:pPr>
        <w:pStyle w:val="ConsPlusNormal"/>
        <w:ind w:firstLine="540"/>
        <w:jc w:val="both"/>
      </w:pPr>
      <w:r>
        <w:t>15. Заседание Конкурсной комиссии правомочно, если на нем присутствует не менее половины ее членов.</w:t>
      </w:r>
    </w:p>
    <w:p w:rsidR="00D14C90" w:rsidRDefault="00D14C90">
      <w:pPr>
        <w:pStyle w:val="ConsPlusNormal"/>
        <w:ind w:firstLine="540"/>
        <w:jc w:val="both"/>
      </w:pPr>
      <w:r>
        <w:t>16. На заседания Конкурсной комиссии соискатели, участники Конкурса или их представители не допускаются.</w:t>
      </w:r>
    </w:p>
    <w:p w:rsidR="00D14C90" w:rsidRDefault="00D14C90">
      <w:pPr>
        <w:pStyle w:val="ConsPlusNormal"/>
        <w:ind w:firstLine="540"/>
        <w:jc w:val="both"/>
      </w:pPr>
      <w:r>
        <w:t>17. Решения Конкурсной комиссии оформляются протоколами заседания Конкурсной комиссии, которые подписываются председателем Конкурсной комиссии и секретарем Конкурсной комиссии. Протоколы заседания ведет секретарь Конкурсной комиссии.</w:t>
      </w:r>
    </w:p>
    <w:p w:rsidR="00D14C90" w:rsidRDefault="00D14C90">
      <w:pPr>
        <w:pStyle w:val="ConsPlusNormal"/>
        <w:ind w:firstLine="540"/>
        <w:jc w:val="both"/>
      </w:pPr>
      <w:r>
        <w:t>18. Решение Конкурсной комиссии принимается по результатам открытого голосования. Решение считается принятым, если за него проголосовало большинство членов Конкурсной комиссии, участвовавших в голосовании. В случае равенства голосов голос председателя Конкурсной комиссии является решающим. Секретарь Конкурсной комиссии в голосовании не участвует.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center"/>
      </w:pPr>
      <w:r>
        <w:t>3. ОБЪЯВЛЕНИЕ КОНКУРСА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ind w:firstLine="540"/>
        <w:jc w:val="both"/>
      </w:pPr>
      <w:r>
        <w:t xml:space="preserve">19. Объявление о проведении Конкурса размещается Департаментом информационной </w:t>
      </w:r>
      <w:r>
        <w:lastRenderedPageBreak/>
        <w:t>политики Администрации Томской области на официальном информационном сайте Администрации Томской области по адресу: http://www.tomsk.gov.ru.</w:t>
      </w:r>
    </w:p>
    <w:p w:rsidR="00D14C90" w:rsidRDefault="00D14C90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28.11.2014 N 445а)</w:t>
      </w:r>
    </w:p>
    <w:p w:rsidR="00D14C90" w:rsidRDefault="00D14C90">
      <w:pPr>
        <w:pStyle w:val="ConsPlusNormal"/>
        <w:ind w:firstLine="540"/>
        <w:jc w:val="both"/>
      </w:pPr>
      <w:r>
        <w:t>20. Объявление о проведении Конкурса должно содержать следующую информацию:</w:t>
      </w:r>
    </w:p>
    <w:p w:rsidR="00D14C90" w:rsidRDefault="00D14C90">
      <w:pPr>
        <w:pStyle w:val="ConsPlusNormal"/>
        <w:ind w:firstLine="540"/>
        <w:jc w:val="both"/>
      </w:pPr>
      <w:r>
        <w:t>1) дату и время начала и окончания приема заявок;</w:t>
      </w:r>
    </w:p>
    <w:p w:rsidR="00D14C90" w:rsidRDefault="00D14C90">
      <w:pPr>
        <w:pStyle w:val="ConsPlusNormal"/>
        <w:ind w:firstLine="540"/>
        <w:jc w:val="both"/>
      </w:pPr>
      <w:r>
        <w:t>2) адрес для отправки заявок по почте;</w:t>
      </w:r>
    </w:p>
    <w:p w:rsidR="00D14C90" w:rsidRDefault="00D14C90">
      <w:pPr>
        <w:pStyle w:val="ConsPlusNormal"/>
        <w:ind w:firstLine="540"/>
        <w:jc w:val="both"/>
      </w:pPr>
      <w:r>
        <w:t>3) адрес местонахождения организатора;</w:t>
      </w:r>
    </w:p>
    <w:p w:rsidR="00D14C90" w:rsidRDefault="00D14C90">
      <w:pPr>
        <w:pStyle w:val="ConsPlusNormal"/>
        <w:ind w:firstLine="540"/>
        <w:jc w:val="both"/>
      </w:pPr>
      <w:r>
        <w:t>4) контактные телефоны;</w:t>
      </w:r>
    </w:p>
    <w:p w:rsidR="00D14C90" w:rsidRDefault="00D14C90">
      <w:pPr>
        <w:pStyle w:val="ConsPlusNormal"/>
        <w:ind w:firstLine="540"/>
        <w:jc w:val="both"/>
      </w:pPr>
      <w:r>
        <w:t>5) контактные адреса электронной почты.</w:t>
      </w:r>
    </w:p>
    <w:p w:rsidR="00D14C90" w:rsidRDefault="00D14C90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28.11.2014 N 445а)</w:t>
      </w:r>
    </w:p>
    <w:p w:rsidR="00D14C90" w:rsidRDefault="00D14C90">
      <w:pPr>
        <w:pStyle w:val="ConsPlusNormal"/>
        <w:ind w:firstLine="540"/>
        <w:jc w:val="both"/>
      </w:pPr>
      <w:r>
        <w:t>21. Одновременно с опубликованием объявления о проведении Конкурса настоящее Положение размещается Департаментом информационной политики Администрации Томской области на официальном информационном сайте Администрации Томской области по адресу: http://www.tomsk.gov.ru.</w:t>
      </w:r>
    </w:p>
    <w:p w:rsidR="00D14C90" w:rsidRDefault="00D14C90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28.11.2014 N 445а)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center"/>
      </w:pPr>
      <w:r>
        <w:t>4. УСЛОВИЯ УЧАСТИЯ В КОНКУРСЕ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ind w:firstLine="540"/>
        <w:jc w:val="both"/>
      </w:pPr>
      <w:r>
        <w:t xml:space="preserve">22. К участию в Конкурсе допускаются молодежные и детские общественные объединения Томской области, соответствующие требованиям </w:t>
      </w:r>
      <w:hyperlink r:id="rId18" w:history="1">
        <w:r>
          <w:rPr>
            <w:color w:val="0000FF"/>
          </w:rPr>
          <w:t>Закона</w:t>
        </w:r>
      </w:hyperlink>
      <w: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области", включенные в Областной реестр молодежных и детских общественных объединений, пользующихся государственной поддержкой, которые подали заявку на участие в Конкурсе.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center"/>
      </w:pPr>
      <w:r>
        <w:t>5. ПРИОРИТЕТНЫЕ НАПРАВЛЕНИЯ КОНКУРСА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ind w:firstLine="540"/>
        <w:jc w:val="both"/>
      </w:pPr>
      <w:r>
        <w:t>23. На Конкурс могут быть представлены программы молодежных и детских общественных объединений, предполагающие:</w:t>
      </w:r>
    </w:p>
    <w:p w:rsidR="00D14C90" w:rsidRDefault="00D14C90">
      <w:pPr>
        <w:pStyle w:val="ConsPlusNormal"/>
        <w:ind w:firstLine="540"/>
        <w:jc w:val="both"/>
      </w:pPr>
      <w:r>
        <w:t>1) укрепление здоровья, формирование и пропаганду здорового образа жизни, создание условий для физического и духовного совершенствования детей и молодежи;</w:t>
      </w:r>
    </w:p>
    <w:p w:rsidR="00D14C90" w:rsidRDefault="00D14C90">
      <w:pPr>
        <w:pStyle w:val="ConsPlusNormal"/>
        <w:ind w:firstLine="540"/>
        <w:jc w:val="both"/>
      </w:pPr>
      <w:r>
        <w:t>2) патриотическое воспитание детей и молодежи, знакомство с культурно-историческим наследием родного края, развитие краеведческой работы, сохранение и восстановление объектов культурного наследия (памятников истории и культуры) народов Российской Федерации;</w:t>
      </w:r>
    </w:p>
    <w:p w:rsidR="00D14C90" w:rsidRDefault="00D14C90">
      <w:pPr>
        <w:pStyle w:val="ConsPlusNormal"/>
        <w:ind w:firstLine="540"/>
        <w:jc w:val="both"/>
      </w:pPr>
      <w:r>
        <w:t>3) создание условий для получения информации и знаний в области экономики, ориентация детей и молодежи в современной экономической ситуации, развитие молодежного предпринимательства, организация профессиональной подготовки и переподготовки, трудоустройства молодых специалистов, создание условий для развития движения студенческих отрядов;</w:t>
      </w:r>
    </w:p>
    <w:p w:rsidR="00D14C90" w:rsidRDefault="00D14C90">
      <w:pPr>
        <w:pStyle w:val="ConsPlusNormal"/>
        <w:ind w:firstLine="540"/>
        <w:jc w:val="both"/>
      </w:pPr>
      <w:r>
        <w:t>4) развитие молодежного и детского добровольчества.</w:t>
      </w:r>
    </w:p>
    <w:p w:rsidR="00D14C90" w:rsidRDefault="00D14C90">
      <w:pPr>
        <w:pStyle w:val="ConsPlusNormal"/>
        <w:jc w:val="both"/>
      </w:pPr>
      <w:r>
        <w:t xml:space="preserve">(п. 23 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05.10.2015 N 357а)</w:t>
      </w:r>
    </w:p>
    <w:p w:rsidR="00D14C90" w:rsidRDefault="00D14C90">
      <w:pPr>
        <w:pStyle w:val="ConsPlusNormal"/>
        <w:ind w:firstLine="540"/>
        <w:jc w:val="both"/>
      </w:pPr>
      <w:r>
        <w:t>24. Заявляемые на Конкурс программы должны:</w:t>
      </w:r>
    </w:p>
    <w:p w:rsidR="00D14C90" w:rsidRDefault="00D14C90">
      <w:pPr>
        <w:pStyle w:val="ConsPlusNormal"/>
        <w:ind w:firstLine="540"/>
        <w:jc w:val="both"/>
      </w:pPr>
      <w:r>
        <w:t>1) соответствовать одному из приоритетных направлений Конкурса;</w:t>
      </w:r>
    </w:p>
    <w:p w:rsidR="00D14C90" w:rsidRDefault="00D14C90">
      <w:pPr>
        <w:pStyle w:val="ConsPlusNormal"/>
        <w:ind w:firstLine="540"/>
        <w:jc w:val="both"/>
      </w:pPr>
      <w:r>
        <w:t>2) соответствовать уставной деятельности участника Конкурса;</w:t>
      </w:r>
    </w:p>
    <w:p w:rsidR="00D14C90" w:rsidRDefault="00D14C90">
      <w:pPr>
        <w:pStyle w:val="ConsPlusNormal"/>
        <w:ind w:firstLine="540"/>
        <w:jc w:val="both"/>
      </w:pPr>
      <w:r>
        <w:t>3) учитывать региональную специфику;</w:t>
      </w:r>
    </w:p>
    <w:p w:rsidR="00D14C90" w:rsidRDefault="00D14C90">
      <w:pPr>
        <w:pStyle w:val="ConsPlusNormal"/>
        <w:ind w:firstLine="540"/>
        <w:jc w:val="both"/>
      </w:pPr>
      <w:r>
        <w:t>4) способствовать созданию условий для успешной социализации и самореализации молодежи в Томской области;</w:t>
      </w:r>
    </w:p>
    <w:p w:rsidR="00D14C90" w:rsidRDefault="00D14C90">
      <w:pPr>
        <w:pStyle w:val="ConsPlusNormal"/>
        <w:ind w:firstLine="540"/>
        <w:jc w:val="both"/>
      </w:pPr>
      <w:r>
        <w:t>5) включать софинансирование программы за счет собственных средств молодежных и детских общественных объединений или средств, привлеченных из других источников;</w:t>
      </w:r>
    </w:p>
    <w:p w:rsidR="00D14C90" w:rsidRDefault="00D14C90">
      <w:pPr>
        <w:pStyle w:val="ConsPlusNormal"/>
        <w:ind w:firstLine="540"/>
        <w:jc w:val="both"/>
      </w:pPr>
      <w:r>
        <w:t>6) включать проведение межмуниципальных и областных молодежных и детских мероприятий, участие в которых принимают:</w:t>
      </w:r>
    </w:p>
    <w:p w:rsidR="00D14C90" w:rsidRDefault="00D14C90">
      <w:pPr>
        <w:pStyle w:val="ConsPlusNormal"/>
        <w:ind w:firstLine="540"/>
        <w:jc w:val="both"/>
      </w:pPr>
      <w:r>
        <w:t>для межрегиональных и региональных молодежных и детских общественных объединений - от 2 и более муниципальных образований Томской области;</w:t>
      </w:r>
    </w:p>
    <w:p w:rsidR="00D14C90" w:rsidRDefault="00D14C90">
      <w:pPr>
        <w:pStyle w:val="ConsPlusNormal"/>
        <w:ind w:firstLine="540"/>
        <w:jc w:val="both"/>
      </w:pPr>
      <w:r>
        <w:t xml:space="preserve">для местных молодежных и детских общественных объединений - от 2 и более поселений </w:t>
      </w:r>
      <w:r>
        <w:lastRenderedPageBreak/>
        <w:t>(городских округов);</w:t>
      </w:r>
    </w:p>
    <w:p w:rsidR="00D14C90" w:rsidRDefault="00D14C90">
      <w:pPr>
        <w:pStyle w:val="ConsPlusNormal"/>
        <w:ind w:firstLine="540"/>
        <w:jc w:val="both"/>
      </w:pPr>
      <w:r>
        <w:t>7) соответствовать срокам реализации программ: не более 9 месяцев с даты перечисления денежных средств на счет победителя Конкурса.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center"/>
      </w:pPr>
      <w:r>
        <w:t>6. ПОРЯДОК ПОДГОТОВКИ И ПОДАЧИ ЗАЯВКИ НА КОНКУРС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ind w:firstLine="540"/>
        <w:jc w:val="both"/>
      </w:pPr>
      <w:r>
        <w:t xml:space="preserve">25. Заявка подготавливается соискателем в соответствии с требованиями настоящего Положения и включает все документы, указанные в информационной </w:t>
      </w:r>
      <w:hyperlink w:anchor="P304" w:history="1">
        <w:r>
          <w:rPr>
            <w:color w:val="0000FF"/>
          </w:rPr>
          <w:t>карте</w:t>
        </w:r>
      </w:hyperlink>
      <w:r>
        <w:t xml:space="preserve"> Конкурса.</w:t>
      </w:r>
    </w:p>
    <w:p w:rsidR="00D14C90" w:rsidRDefault="00D14C90">
      <w:pPr>
        <w:pStyle w:val="ConsPlusNormal"/>
        <w:ind w:firstLine="540"/>
        <w:jc w:val="both"/>
      </w:pPr>
      <w:r>
        <w:t>26. Оформление и подача заявки:</w:t>
      </w:r>
    </w:p>
    <w:p w:rsidR="00D14C90" w:rsidRDefault="00D14C90">
      <w:pPr>
        <w:pStyle w:val="ConsPlusNormal"/>
        <w:ind w:firstLine="540"/>
        <w:jc w:val="both"/>
      </w:pPr>
      <w:r>
        <w:t xml:space="preserve">1) соискатель должен подготовить документы, входящие в заявку (в соответствии с информационной </w:t>
      </w:r>
      <w:hyperlink w:anchor="P304" w:history="1">
        <w:r>
          <w:rPr>
            <w:color w:val="0000FF"/>
          </w:rPr>
          <w:t>картой</w:t>
        </w:r>
      </w:hyperlink>
      <w:r>
        <w:t xml:space="preserve"> Конкурса), в одном экземпляре;</w:t>
      </w:r>
    </w:p>
    <w:p w:rsidR="00D14C90" w:rsidRDefault="00D14C90">
      <w:pPr>
        <w:pStyle w:val="ConsPlusNormal"/>
        <w:ind w:firstLine="540"/>
        <w:jc w:val="both"/>
      </w:pPr>
      <w:r>
        <w:t xml:space="preserve">2) заявка должна быть сброшюрована в одну или несколько папок, страницы пронумерованы и скреплены печатью соискателя. Последовательность размещения документов в заявке должна соответствовать последовательности, определенной в информационной </w:t>
      </w:r>
      <w:hyperlink w:anchor="P304" w:history="1">
        <w:r>
          <w:rPr>
            <w:color w:val="0000FF"/>
          </w:rPr>
          <w:t>карте</w:t>
        </w:r>
      </w:hyperlink>
      <w:r>
        <w:t xml:space="preserve"> Конкурса. </w:t>
      </w:r>
      <w:hyperlink w:anchor="P422" w:history="1">
        <w:r>
          <w:rPr>
            <w:color w:val="0000FF"/>
          </w:rPr>
          <w:t>Заявка</w:t>
        </w:r>
      </w:hyperlink>
      <w:r>
        <w:t xml:space="preserve"> заполняется по форме согласно приложению N 2 к настоящему Положению;</w:t>
      </w:r>
    </w:p>
    <w:p w:rsidR="00D14C90" w:rsidRDefault="00D14C90">
      <w:pPr>
        <w:pStyle w:val="ConsPlusNormal"/>
        <w:ind w:firstLine="540"/>
        <w:jc w:val="both"/>
      </w:pPr>
      <w:r>
        <w:t>3) при принятии документов с заявкой организатором на первом листе делается отметка, подтверждающая прием документов, с указанием даты и времени приема.</w:t>
      </w:r>
    </w:p>
    <w:p w:rsidR="00D14C90" w:rsidRDefault="00D14C90">
      <w:pPr>
        <w:pStyle w:val="ConsPlusNormal"/>
        <w:ind w:firstLine="540"/>
        <w:jc w:val="both"/>
      </w:pPr>
      <w:r>
        <w:t>27. Заявки, полученные после даты и времени окончания приема заявок, указанных в объявлении о проведении Конкурса, организатором не принимаются. В случае подачи заявки почтовым отправлением, поступившим после даты и времени окончания приема заявок, заявка возвращается соискателю с указанием даты и времени ее получения организатором.</w:t>
      </w:r>
    </w:p>
    <w:p w:rsidR="00D14C90" w:rsidRDefault="00D14C90">
      <w:pPr>
        <w:pStyle w:val="ConsPlusNormal"/>
        <w:ind w:firstLine="540"/>
        <w:jc w:val="both"/>
      </w:pPr>
      <w:r>
        <w:t>28. Разъяснение порядка подготовки и подачи заявки:</w:t>
      </w:r>
    </w:p>
    <w:p w:rsidR="00D14C90" w:rsidRDefault="00D14C90">
      <w:pPr>
        <w:pStyle w:val="ConsPlusNormal"/>
        <w:ind w:firstLine="540"/>
        <w:jc w:val="both"/>
      </w:pPr>
      <w:bookmarkStart w:id="2" w:name="P131"/>
      <w:bookmarkEnd w:id="2"/>
      <w:r>
        <w:t>1) соискатель, которому необходимы разъяснения по содержанию и требованиям настоящего Положения, может обратиться по данному вопросу к организатору в письменном виде по почте или электронной почте не позднее чем за 5 рабочих дней до окончания срока приема заявок;</w:t>
      </w:r>
    </w:p>
    <w:p w:rsidR="00D14C90" w:rsidRDefault="00D14C90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05.10.2015 N 357а)</w:t>
      </w:r>
    </w:p>
    <w:p w:rsidR="00D14C90" w:rsidRDefault="00D14C90">
      <w:pPr>
        <w:pStyle w:val="ConsPlusNormal"/>
        <w:ind w:firstLine="540"/>
        <w:jc w:val="both"/>
      </w:pPr>
      <w:r>
        <w:t xml:space="preserve">2) организатор обязан в течение одного рабочего дня с даты получения запроса, поступившего способами, указанными в </w:t>
      </w:r>
      <w:hyperlink w:anchor="P131" w:history="1">
        <w:r>
          <w:rPr>
            <w:color w:val="0000FF"/>
          </w:rPr>
          <w:t>подпункте 1)</w:t>
        </w:r>
      </w:hyperlink>
      <w:r>
        <w:t xml:space="preserve"> настоящего пункта, ответить на запрос соискателя, связанный с разъяснением настоящего Положения.</w:t>
      </w:r>
    </w:p>
    <w:p w:rsidR="00D14C90" w:rsidRDefault="00D14C90">
      <w:pPr>
        <w:pStyle w:val="ConsPlusNormal"/>
        <w:ind w:firstLine="540"/>
        <w:jc w:val="both"/>
      </w:pPr>
      <w:r>
        <w:t>29. Соблюдение конфиденциальности:</w:t>
      </w:r>
    </w:p>
    <w:p w:rsidR="00D14C90" w:rsidRDefault="00D14C90">
      <w:pPr>
        <w:pStyle w:val="ConsPlusNormal"/>
        <w:ind w:firstLine="540"/>
        <w:jc w:val="both"/>
      </w:pPr>
      <w:r>
        <w:t>1) информация, содержащаяся в заявках, до официального объявления результатов Конкурса разглашению не подлежит;</w:t>
      </w:r>
    </w:p>
    <w:p w:rsidR="00D14C90" w:rsidRDefault="00D14C90">
      <w:pPr>
        <w:pStyle w:val="ConsPlusNormal"/>
        <w:ind w:firstLine="540"/>
        <w:jc w:val="both"/>
      </w:pPr>
      <w:r>
        <w:t>2) информация, касающаяся разъяснения анализа, оценки и сопоставления заявок, не подлежит разглашению до официального объявления результатов Конкурса.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center"/>
      </w:pPr>
      <w:bookmarkStart w:id="3" w:name="P138"/>
      <w:bookmarkEnd w:id="3"/>
      <w:r>
        <w:t>7. ПОРЯДОК И СРОКИ ПРОВЕДЕНИЯ КОНКУРСА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ind w:firstLine="540"/>
        <w:jc w:val="both"/>
      </w:pPr>
      <w:r>
        <w:t>30. Сопоставление заявок:</w:t>
      </w:r>
    </w:p>
    <w:p w:rsidR="00D14C90" w:rsidRDefault="00D14C90">
      <w:pPr>
        <w:pStyle w:val="ConsPlusNormal"/>
        <w:ind w:firstLine="540"/>
        <w:jc w:val="both"/>
      </w:pPr>
      <w:r>
        <w:t>1) организатор изучает все заявки, поступившие на Конкурс, на предмет соответствия требованиям и условиям Конкурса;</w:t>
      </w:r>
    </w:p>
    <w:p w:rsidR="00D14C90" w:rsidRDefault="00D14C90">
      <w:pPr>
        <w:pStyle w:val="ConsPlusNormal"/>
        <w:ind w:firstLine="540"/>
        <w:jc w:val="both"/>
      </w:pPr>
      <w:r>
        <w:t>2) сопоставление заявок производится организатором в срок, не превышающий 5 рабочих дней с даты окончания срока приема заявок;</w:t>
      </w:r>
    </w:p>
    <w:p w:rsidR="00D14C90" w:rsidRDefault="00D14C90">
      <w:pPr>
        <w:pStyle w:val="ConsPlusNormal"/>
        <w:ind w:firstLine="540"/>
        <w:jc w:val="both"/>
      </w:pPr>
      <w:r>
        <w:t>3) основаниями для отклонения заявки от участия в Конкурсе являются:</w:t>
      </w:r>
    </w:p>
    <w:p w:rsidR="00D14C90" w:rsidRDefault="00D14C90">
      <w:pPr>
        <w:pStyle w:val="ConsPlusNormal"/>
        <w:ind w:firstLine="540"/>
        <w:jc w:val="both"/>
      </w:pPr>
      <w:r>
        <w:t xml:space="preserve">подача заявки организацией, не соответствующей требованиям </w:t>
      </w:r>
      <w:hyperlink r:id="rId21" w:history="1">
        <w:r>
          <w:rPr>
            <w:color w:val="0000FF"/>
          </w:rPr>
          <w:t>Закона</w:t>
        </w:r>
      </w:hyperlink>
      <w: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области";</w:t>
      </w:r>
    </w:p>
    <w:p w:rsidR="00D14C90" w:rsidRDefault="00D14C90">
      <w:pPr>
        <w:pStyle w:val="ConsPlusNormal"/>
        <w:ind w:firstLine="540"/>
        <w:jc w:val="both"/>
      </w:pPr>
      <w:r>
        <w:t>подача заявки организацией, не включенной в Областной реестр молодежных и детских общественных объединений, пользующихся государственной поддержкой;</w:t>
      </w:r>
    </w:p>
    <w:p w:rsidR="00D14C90" w:rsidRDefault="00D14C90">
      <w:pPr>
        <w:pStyle w:val="ConsPlusNormal"/>
        <w:ind w:firstLine="540"/>
        <w:jc w:val="both"/>
      </w:pPr>
      <w:r>
        <w:t xml:space="preserve">неполное представление документов или представление документов, не соответствующих требованиям, установленным в </w:t>
      </w:r>
      <w:hyperlink w:anchor="P348" w:history="1">
        <w:r>
          <w:rPr>
            <w:color w:val="0000FF"/>
          </w:rPr>
          <w:t>строке 11 таблицы главы 10</w:t>
        </w:r>
      </w:hyperlink>
      <w:r>
        <w:t xml:space="preserve"> настоящего Положения;</w:t>
      </w:r>
    </w:p>
    <w:p w:rsidR="00D14C90" w:rsidRDefault="00D14C90">
      <w:pPr>
        <w:pStyle w:val="ConsPlusNormal"/>
        <w:ind w:firstLine="540"/>
        <w:jc w:val="both"/>
      </w:pPr>
      <w:r>
        <w:t xml:space="preserve">подача заявки, включающей программу или проект, принимавший участие и победивший в конкурсе на предоставление социально ориентированным некоммерческим организациям, осуществляющим деятельность на территории Томской области, субсидий на возмещение им </w:t>
      </w:r>
      <w:r>
        <w:lastRenderedPageBreak/>
        <w:t>части затрат, связанных с осуществлением уставной деятельности, и грантов, предоставляемых в форме субсидий, на возмещение части затрат, связанных с реализацией социальных проектов;</w:t>
      </w:r>
    </w:p>
    <w:p w:rsidR="00D14C90" w:rsidRDefault="00D14C90">
      <w:pPr>
        <w:pStyle w:val="ConsPlusNormal"/>
        <w:ind w:firstLine="540"/>
        <w:jc w:val="both"/>
      </w:pPr>
      <w:r>
        <w:t>подача двух и более заявок от одной организации. В этом случае при соблюдении прочих требований Конкурса, принимается та заявка, которая поступила на Конкурс и была зарегистрирована более ранним числом. В случае если обе заявки поступили в один день, соискатель определяет, какая из них примет участие в Конкурсе, о чем делается отметка на первом листе заявки;</w:t>
      </w:r>
    </w:p>
    <w:p w:rsidR="00D14C90" w:rsidRDefault="00D14C90">
      <w:pPr>
        <w:pStyle w:val="ConsPlusNormal"/>
        <w:ind w:firstLine="540"/>
        <w:jc w:val="both"/>
      </w:pPr>
      <w:r>
        <w:t>подача заявки, в которой сумма, необходимая для реализации программы, превышает сумму, установленную по каждому направлению Конкурса;</w:t>
      </w:r>
    </w:p>
    <w:p w:rsidR="00D14C90" w:rsidRDefault="00D14C90">
      <w:pPr>
        <w:pStyle w:val="ConsPlusNormal"/>
        <w:ind w:firstLine="540"/>
        <w:jc w:val="both"/>
      </w:pPr>
      <w:r>
        <w:t>подача заявки без указания размера софинансирования программы за счет собственных средств соискателя или средств, привлеченных из других источников;</w:t>
      </w:r>
    </w:p>
    <w:p w:rsidR="00D14C90" w:rsidRDefault="00D14C90">
      <w:pPr>
        <w:pStyle w:val="ConsPlusNormal"/>
        <w:ind w:firstLine="540"/>
        <w:jc w:val="both"/>
      </w:pPr>
      <w:r>
        <w:t>включение в перечень затрат программы расходов, предполагающих:</w:t>
      </w:r>
    </w:p>
    <w:p w:rsidR="00D14C90" w:rsidRDefault="00D14C90">
      <w:pPr>
        <w:pStyle w:val="ConsPlusNormal"/>
        <w:ind w:firstLine="540"/>
        <w:jc w:val="both"/>
      </w:pPr>
      <w:r>
        <w:t>осуществление любой формы религиозной и политической деятельности;</w:t>
      </w:r>
    </w:p>
    <w:p w:rsidR="00D14C90" w:rsidRDefault="00D14C90">
      <w:pPr>
        <w:pStyle w:val="ConsPlusNormal"/>
        <w:ind w:firstLine="540"/>
        <w:jc w:val="both"/>
      </w:pPr>
      <w:r>
        <w:t>осуществление предпринимательской деятельности и оказание помощи коммерческим организациям;</w:t>
      </w:r>
    </w:p>
    <w:p w:rsidR="00D14C90" w:rsidRDefault="00D14C90">
      <w:pPr>
        <w:pStyle w:val="ConsPlusNormal"/>
        <w:ind w:firstLine="540"/>
        <w:jc w:val="both"/>
      </w:pPr>
      <w:r>
        <w:t>осуществление деятельности, не связанной с представленной на Конкурс программой;</w:t>
      </w:r>
    </w:p>
    <w:p w:rsidR="00D14C90" w:rsidRDefault="00D14C90">
      <w:pPr>
        <w:pStyle w:val="ConsPlusNormal"/>
        <w:ind w:firstLine="540"/>
        <w:jc w:val="both"/>
      </w:pPr>
      <w:r>
        <w:t>выплаты для покрытия долгов и убытков организации, оплату штрафов и пени;</w:t>
      </w:r>
    </w:p>
    <w:p w:rsidR="00D14C90" w:rsidRDefault="00D14C90">
      <w:pPr>
        <w:pStyle w:val="ConsPlusNormal"/>
        <w:ind w:firstLine="540"/>
        <w:jc w:val="both"/>
      </w:pPr>
      <w:r>
        <w:t>покрытие текущих расходов организации, не связанных с реализацией представленной на Конкурс программы;</w:t>
      </w:r>
    </w:p>
    <w:p w:rsidR="00D14C90" w:rsidRDefault="00D14C90">
      <w:pPr>
        <w:pStyle w:val="ConsPlusNormal"/>
        <w:ind w:firstLine="540"/>
        <w:jc w:val="both"/>
      </w:pPr>
      <w:r>
        <w:t>создание резервных фондов, в том числе на непредвиденные расходы;</w:t>
      </w:r>
    </w:p>
    <w:p w:rsidR="00D14C90" w:rsidRDefault="00D14C90">
      <w:pPr>
        <w:pStyle w:val="ConsPlusNormal"/>
        <w:ind w:firstLine="540"/>
        <w:jc w:val="both"/>
      </w:pPr>
      <w:r>
        <w:t>проведение митингов, демонстраций, пикетирований и иных протестных акций;</w:t>
      </w:r>
    </w:p>
    <w:p w:rsidR="00D14C90" w:rsidRDefault="00D14C90">
      <w:pPr>
        <w:pStyle w:val="ConsPlusNormal"/>
        <w:ind w:firstLine="540"/>
        <w:jc w:val="both"/>
      </w:pPr>
      <w:r>
        <w:t>проведение фундаментальных научных исследований;</w:t>
      </w:r>
    </w:p>
    <w:p w:rsidR="00D14C90" w:rsidRDefault="00D14C90">
      <w:pPr>
        <w:pStyle w:val="ConsPlusNormal"/>
        <w:ind w:firstLine="540"/>
        <w:jc w:val="both"/>
      </w:pPr>
      <w:r>
        <w:t>приобретение алкогольных напитков и табачной продукции;</w:t>
      </w:r>
    </w:p>
    <w:p w:rsidR="00D14C90" w:rsidRDefault="00D14C90">
      <w:pPr>
        <w:pStyle w:val="ConsPlusNormal"/>
        <w:ind w:firstLine="540"/>
        <w:jc w:val="both"/>
      </w:pPr>
      <w:r>
        <w:t>оказание в благотворительных целях прямой финансовой и материально-технической поддержки физическим и юридическим лицам;</w:t>
      </w:r>
    </w:p>
    <w:p w:rsidR="00D14C90" w:rsidRDefault="00D14C90">
      <w:pPr>
        <w:pStyle w:val="ConsPlusNormal"/>
        <w:ind w:firstLine="540"/>
        <w:jc w:val="both"/>
      </w:pPr>
      <w:r>
        <w:t>организацию и проведение мероприятий программы за пределами Томской области;</w:t>
      </w:r>
    </w:p>
    <w:p w:rsidR="00D14C90" w:rsidRDefault="00D14C90">
      <w:pPr>
        <w:pStyle w:val="ConsPlusNormal"/>
        <w:ind w:firstLine="540"/>
        <w:jc w:val="both"/>
      </w:pPr>
      <w:r>
        <w:t>4) в ходе сопоставления заявок организатор направляет письменные запросы соискателям на предмет разъяснений к заявке.</w:t>
      </w:r>
    </w:p>
    <w:p w:rsidR="00D14C90" w:rsidRDefault="00D14C90">
      <w:pPr>
        <w:pStyle w:val="ConsPlusNormal"/>
        <w:ind w:firstLine="540"/>
        <w:jc w:val="both"/>
      </w:pPr>
      <w:r>
        <w:t>31. Конкурсный отбор заявок:</w:t>
      </w:r>
    </w:p>
    <w:p w:rsidR="00D14C90" w:rsidRDefault="00D14C90">
      <w:pPr>
        <w:pStyle w:val="ConsPlusNormal"/>
        <w:ind w:firstLine="540"/>
        <w:jc w:val="both"/>
      </w:pPr>
      <w:r>
        <w:t>1) все заявки, поступившие на Конкурс, передаются на рассмотрение Конкурсной комиссии;</w:t>
      </w:r>
    </w:p>
    <w:p w:rsidR="00D14C90" w:rsidRDefault="00D14C90">
      <w:pPr>
        <w:pStyle w:val="ConsPlusNormal"/>
        <w:ind w:firstLine="540"/>
        <w:jc w:val="both"/>
      </w:pPr>
      <w:r>
        <w:t>2) Конкурсная комиссия принимает решение о допуске соискателей в качестве участников Конкурса, которое оформляется соответствующим протоколом заседания Конкурсной комиссии;</w:t>
      </w:r>
    </w:p>
    <w:p w:rsidR="00D14C90" w:rsidRDefault="00D14C90">
      <w:pPr>
        <w:pStyle w:val="ConsPlusNormal"/>
        <w:ind w:firstLine="540"/>
        <w:jc w:val="both"/>
      </w:pPr>
      <w:r>
        <w:t xml:space="preserve">3) заявки, допущенные к участию в Конкурсе, оцениваются Конкурсной комиссией в соответствии с критериями оценки, определенными </w:t>
      </w:r>
      <w:hyperlink w:anchor="P191" w:history="1">
        <w:r>
          <w:rPr>
            <w:color w:val="0000FF"/>
          </w:rPr>
          <w:t>главой 8</w:t>
        </w:r>
      </w:hyperlink>
      <w:r>
        <w:t xml:space="preserve"> настоящего Положения;</w:t>
      </w:r>
    </w:p>
    <w:p w:rsidR="00D14C90" w:rsidRDefault="00D14C90">
      <w:pPr>
        <w:pStyle w:val="ConsPlusNormal"/>
        <w:ind w:firstLine="540"/>
        <w:jc w:val="both"/>
      </w:pPr>
      <w:r>
        <w:t>4) рейтинг заявки равняется общей сумме баллов по каждому критерию оценки;</w:t>
      </w:r>
    </w:p>
    <w:p w:rsidR="00D14C90" w:rsidRDefault="00D14C90">
      <w:pPr>
        <w:pStyle w:val="ConsPlusNormal"/>
        <w:ind w:firstLine="540"/>
        <w:jc w:val="both"/>
      </w:pPr>
      <w:r>
        <w:t>5) в случае необходимости дополнительного анализа, оценки и сопоставления заявок Конкурсная комиссия принимает решение о привлечении экспертной группы. По итогам ее работы в Конкурсную комиссию представляется письменное заключение по анализу и оценке заявок, подписанное всеми членами экспертной группы, являющееся неотъемлемым приложением к протоколу заседания Конкурсной комиссии;</w:t>
      </w:r>
    </w:p>
    <w:p w:rsidR="00D14C90" w:rsidRDefault="00D14C90">
      <w:pPr>
        <w:pStyle w:val="ConsPlusNormal"/>
        <w:ind w:firstLine="540"/>
        <w:jc w:val="both"/>
      </w:pPr>
      <w:r>
        <w:t>6) заключение Конкурсной комиссии, а в случае привлечения экспертной группы - заключение экспертной группы должно содержать следующую информацию:</w:t>
      </w:r>
    </w:p>
    <w:p w:rsidR="00D14C90" w:rsidRDefault="00D14C90">
      <w:pPr>
        <w:pStyle w:val="ConsPlusNormal"/>
        <w:ind w:firstLine="540"/>
        <w:jc w:val="both"/>
      </w:pPr>
      <w:r>
        <w:t>список соискателей Конкурса, подавших заявки в соответствии с протоколом заседания Конкурсной комиссии;</w:t>
      </w:r>
    </w:p>
    <w:p w:rsidR="00D14C90" w:rsidRDefault="00D14C90">
      <w:pPr>
        <w:pStyle w:val="ConsPlusNormal"/>
        <w:ind w:firstLine="540"/>
        <w:jc w:val="both"/>
      </w:pPr>
      <w:r>
        <w:t>список участников Конкурса, заявки которых могут быть допущены к участию в Конкурсе;</w:t>
      </w:r>
    </w:p>
    <w:p w:rsidR="00D14C90" w:rsidRDefault="00D14C90">
      <w:pPr>
        <w:pStyle w:val="ConsPlusNormal"/>
        <w:ind w:firstLine="540"/>
        <w:jc w:val="both"/>
      </w:pPr>
      <w:r>
        <w:t>причины отказа в допуске к Конкурсу по каждому соискателю и поданной им заявке;</w:t>
      </w:r>
    </w:p>
    <w:p w:rsidR="00D14C90" w:rsidRDefault="00D14C90">
      <w:pPr>
        <w:pStyle w:val="ConsPlusNormal"/>
        <w:ind w:firstLine="540"/>
        <w:jc w:val="both"/>
      </w:pPr>
      <w:r>
        <w:t>результаты оценки заявок, допущенных к участию в Конкурсе, с указанием рейтинга каждой заявки;</w:t>
      </w:r>
    </w:p>
    <w:p w:rsidR="00D14C90" w:rsidRDefault="00D14C90">
      <w:pPr>
        <w:pStyle w:val="ConsPlusNormal"/>
        <w:ind w:firstLine="540"/>
        <w:jc w:val="both"/>
      </w:pPr>
      <w:r>
        <w:t>предложения экспертной группы по программам - победителям Конкурса;</w:t>
      </w:r>
    </w:p>
    <w:p w:rsidR="00D14C90" w:rsidRDefault="00D14C90">
      <w:pPr>
        <w:pStyle w:val="ConsPlusNormal"/>
        <w:ind w:firstLine="540"/>
        <w:jc w:val="both"/>
      </w:pPr>
      <w:r>
        <w:t>7) Конкурсная комиссия принимает решение о победителях Конкурса.</w:t>
      </w:r>
    </w:p>
    <w:p w:rsidR="00D14C90" w:rsidRDefault="00D14C90">
      <w:pPr>
        <w:pStyle w:val="ConsPlusNormal"/>
        <w:ind w:firstLine="540"/>
        <w:jc w:val="both"/>
      </w:pPr>
      <w:r>
        <w:t xml:space="preserve">32. Победители Конкурса определяются по каждому из направлений Конкурса. Победителями Конкурса признаются программы участников Конкурса, заявкам которых Конкурсная комиссия присвоила максимальный рейтинг, то есть набравшие максимальное количество баллов в соответствии с критериями оценки заявок, приведенными в настоящем </w:t>
      </w:r>
      <w:r>
        <w:lastRenderedPageBreak/>
        <w:t xml:space="preserve">Положении. В случае если победитель Конкурса представил заявку, сумма которой менее установленной </w:t>
      </w:r>
      <w:hyperlink w:anchor="P37" w:history="1">
        <w:r>
          <w:rPr>
            <w:color w:val="0000FF"/>
          </w:rPr>
          <w:t>главой 1</w:t>
        </w:r>
      </w:hyperlink>
      <w:r>
        <w:t xml:space="preserve"> настоящего Положения для данного направления, то Конкурсная комиссия вправе определить несколько победителей Конкурса, заявки которых являются следующими по рейтингу, в пределах сумм, установленных по каждому из направлений Конкурса.</w:t>
      </w:r>
    </w:p>
    <w:p w:rsidR="00D14C90" w:rsidRDefault="00D14C90">
      <w:pPr>
        <w:pStyle w:val="ConsPlusNormal"/>
        <w:ind w:firstLine="540"/>
        <w:jc w:val="both"/>
      </w:pPr>
      <w:r>
        <w:t>33. Результаты Конкурса:</w:t>
      </w:r>
    </w:p>
    <w:p w:rsidR="00D14C90" w:rsidRDefault="00D14C90">
      <w:pPr>
        <w:pStyle w:val="ConsPlusNormal"/>
        <w:ind w:firstLine="540"/>
        <w:jc w:val="both"/>
      </w:pPr>
      <w:r>
        <w:t>1) решения Конкурсной комиссии отражаются в протоколе заседания, который должен содержать следующую обязательную информацию:</w:t>
      </w:r>
    </w:p>
    <w:p w:rsidR="00D14C90" w:rsidRDefault="00D14C90">
      <w:pPr>
        <w:pStyle w:val="ConsPlusNormal"/>
        <w:ind w:firstLine="540"/>
        <w:jc w:val="both"/>
      </w:pPr>
      <w:r>
        <w:t>список участников, заявки которых допущены к участию в Конкурсе;</w:t>
      </w:r>
    </w:p>
    <w:p w:rsidR="00D14C90" w:rsidRDefault="00D14C90">
      <w:pPr>
        <w:pStyle w:val="ConsPlusNormal"/>
        <w:ind w:firstLine="540"/>
        <w:jc w:val="both"/>
      </w:pPr>
      <w:r>
        <w:t>список соискателей, которым отказано в допуске к участию в Конкурсе, с указанием причин отказа;</w:t>
      </w:r>
    </w:p>
    <w:p w:rsidR="00D14C90" w:rsidRDefault="00D14C90">
      <w:pPr>
        <w:pStyle w:val="ConsPlusNormal"/>
        <w:ind w:firstLine="540"/>
        <w:jc w:val="both"/>
      </w:pPr>
      <w:r>
        <w:t>список молодежных и детских общественных объединений, программы которых признаны победителями Конкурса, с указанием рейтинга каждой заявки, направления Конкурса, наименования программы, суммы, необходимой для реализации программы;</w:t>
      </w:r>
    </w:p>
    <w:p w:rsidR="00D14C90" w:rsidRDefault="00D14C90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28.11.2014 N 445а)</w:t>
      </w:r>
    </w:p>
    <w:p w:rsidR="00D14C90" w:rsidRDefault="00D14C90">
      <w:pPr>
        <w:pStyle w:val="ConsPlusNormal"/>
        <w:ind w:firstLine="540"/>
        <w:jc w:val="both"/>
      </w:pPr>
      <w:r>
        <w:t>2) на основании решения Конкурсной комиссии издается приказ Департамента по молодежной политике, физической культуре и спорту Томской области о государственной поддержке молодежных и детских общественных объединений, программы которых признаны победителями Конкурса;</w:t>
      </w:r>
    </w:p>
    <w:p w:rsidR="00D14C90" w:rsidRDefault="00D14C90">
      <w:pPr>
        <w:pStyle w:val="ConsPlusNormal"/>
        <w:jc w:val="both"/>
      </w:pPr>
      <w:r>
        <w:t xml:space="preserve">(пп. 2 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28.11.2014 N 445а)</w:t>
      </w:r>
    </w:p>
    <w:p w:rsidR="00D14C90" w:rsidRDefault="00D14C90">
      <w:pPr>
        <w:pStyle w:val="ConsPlusNormal"/>
        <w:ind w:firstLine="540"/>
        <w:jc w:val="both"/>
      </w:pPr>
      <w:r>
        <w:t>3) организатор размещает информацию о победителях Конкурса на официальном информационном сайте Администрации Томской области по адресу: http://www.tomsk.gov.ru в срок не позднее чем через три рабочих дня после подписания протокола заседания Конкурсной комиссии.</w:t>
      </w:r>
    </w:p>
    <w:p w:rsidR="00D14C90" w:rsidRDefault="00D14C90">
      <w:pPr>
        <w:pStyle w:val="ConsPlusNormal"/>
        <w:ind w:firstLine="540"/>
        <w:jc w:val="both"/>
      </w:pPr>
      <w:r>
        <w:t>34. Конкурс признается несостоявшимся, в случае если все соискатели и представленные ими заявки не соответствуют требованиям, определенным настоящим Положением.</w:t>
      </w:r>
    </w:p>
    <w:p w:rsidR="00D14C90" w:rsidRDefault="00D14C90">
      <w:pPr>
        <w:pStyle w:val="ConsPlusNormal"/>
        <w:ind w:firstLine="540"/>
        <w:jc w:val="both"/>
      </w:pPr>
      <w:r>
        <w:t>35. Конкурс считается состоявшимся, если для участия в Конкурсе по одному из его направлений поступила одна заявка, соответствующая требованиям, определенным настоящим Положением.</w:t>
      </w:r>
    </w:p>
    <w:p w:rsidR="00D14C90" w:rsidRDefault="00D14C90">
      <w:pPr>
        <w:pStyle w:val="ConsPlusNormal"/>
        <w:ind w:firstLine="540"/>
        <w:jc w:val="both"/>
      </w:pPr>
      <w:r>
        <w:t>36. В случае если Конкурс не состоялся, по решению Конкурсной комиссии Конкурс может быть проведен повторно.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center"/>
      </w:pPr>
      <w:bookmarkStart w:id="4" w:name="P191"/>
      <w:bookmarkEnd w:id="4"/>
      <w:r>
        <w:t>8. КРИТЕРИИ ОЦЕНКИ ЗАЯВОК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ind w:firstLine="540"/>
        <w:jc w:val="both"/>
      </w:pPr>
      <w:r>
        <w:t>37. Оценка заявок осуществляется по качественным и количественным критериям с использованием балльной системы по каждому критерию отдельно.</w:t>
      </w:r>
    </w:p>
    <w:p w:rsidR="00D14C90" w:rsidRDefault="00D14C90">
      <w:pPr>
        <w:pStyle w:val="ConsPlusNormal"/>
        <w:ind w:firstLine="540"/>
        <w:jc w:val="both"/>
      </w:pPr>
      <w:r>
        <w:t>38. К качественным критериям оценки заявок относятся:</w:t>
      </w:r>
    </w:p>
    <w:p w:rsidR="00D14C90" w:rsidRDefault="00D14C90">
      <w:pPr>
        <w:pStyle w:val="ConsPlusNormal"/>
        <w:ind w:firstLine="540"/>
        <w:jc w:val="both"/>
      </w:pPr>
      <w:r>
        <w:t>1) соответствие программы целям и задачам соискателя согласно Уставу организации - от 0 до 2 баллов:</w:t>
      </w:r>
    </w:p>
    <w:p w:rsidR="00D14C90" w:rsidRDefault="00D14C90">
      <w:pPr>
        <w:pStyle w:val="ConsPlusNormal"/>
        <w:ind w:firstLine="540"/>
        <w:jc w:val="both"/>
      </w:pPr>
      <w:r>
        <w:t>программа полностью соответствует уставной деятельности - 2 балла;</w:t>
      </w:r>
    </w:p>
    <w:p w:rsidR="00D14C90" w:rsidRDefault="00D14C90">
      <w:pPr>
        <w:pStyle w:val="ConsPlusNormal"/>
        <w:ind w:firstLine="540"/>
        <w:jc w:val="both"/>
      </w:pPr>
      <w:r>
        <w:t>программа частично соответствует уставной деятельности - 1 балл;</w:t>
      </w:r>
    </w:p>
    <w:p w:rsidR="00D14C90" w:rsidRDefault="00D14C90">
      <w:pPr>
        <w:pStyle w:val="ConsPlusNormal"/>
        <w:ind w:firstLine="540"/>
        <w:jc w:val="both"/>
      </w:pPr>
      <w:r>
        <w:t>программа не соответствует уставной деятельности - 0 баллов;</w:t>
      </w:r>
    </w:p>
    <w:p w:rsidR="00D14C90" w:rsidRDefault="00D14C90">
      <w:pPr>
        <w:pStyle w:val="ConsPlusNormal"/>
        <w:ind w:firstLine="540"/>
        <w:jc w:val="both"/>
      </w:pPr>
      <w:r>
        <w:t>2) достижение задач программы способствует достижению поставленной цели - от 0 до 4 баллов:</w:t>
      </w:r>
    </w:p>
    <w:p w:rsidR="00D14C90" w:rsidRDefault="00D14C90">
      <w:pPr>
        <w:pStyle w:val="ConsPlusNormal"/>
        <w:ind w:firstLine="540"/>
        <w:jc w:val="both"/>
      </w:pPr>
      <w:r>
        <w:t>все задачи программы направлены на достижение поставленной цели - 4 балла;</w:t>
      </w:r>
    </w:p>
    <w:p w:rsidR="00D14C90" w:rsidRDefault="00D14C90">
      <w:pPr>
        <w:pStyle w:val="ConsPlusNormal"/>
        <w:ind w:firstLine="540"/>
        <w:jc w:val="both"/>
      </w:pPr>
      <w:r>
        <w:t>больше половины задач программы направлены на достижение поставленной цели - 3 балла;</w:t>
      </w:r>
    </w:p>
    <w:p w:rsidR="00D14C90" w:rsidRDefault="00D14C90">
      <w:pPr>
        <w:pStyle w:val="ConsPlusNormal"/>
        <w:ind w:firstLine="540"/>
        <w:jc w:val="both"/>
      </w:pPr>
      <w:r>
        <w:t>половина задач программы направлена на достижение поставленной цели - 2 балла;</w:t>
      </w:r>
    </w:p>
    <w:p w:rsidR="00D14C90" w:rsidRDefault="00D14C90">
      <w:pPr>
        <w:pStyle w:val="ConsPlusNormal"/>
        <w:ind w:firstLine="540"/>
        <w:jc w:val="both"/>
      </w:pPr>
      <w:r>
        <w:t>меньше половины задач программы направлены на достижение поставленной цели - 1 балл;</w:t>
      </w:r>
    </w:p>
    <w:p w:rsidR="00D14C90" w:rsidRDefault="00D14C90">
      <w:pPr>
        <w:pStyle w:val="ConsPlusNormal"/>
        <w:ind w:firstLine="540"/>
        <w:jc w:val="both"/>
      </w:pPr>
      <w:r>
        <w:t>ни одна из задач программы не направлена на достижение поставленной цели - 0 баллов;</w:t>
      </w:r>
    </w:p>
    <w:p w:rsidR="00D14C90" w:rsidRDefault="00D14C90">
      <w:pPr>
        <w:pStyle w:val="ConsPlusNormal"/>
        <w:ind w:firstLine="540"/>
        <w:jc w:val="both"/>
      </w:pPr>
      <w:r>
        <w:t>3) мероприятия программы соответствуют ее задачам - от 0 до 4 баллов:</w:t>
      </w:r>
    </w:p>
    <w:p w:rsidR="00D14C90" w:rsidRDefault="00D14C90">
      <w:pPr>
        <w:pStyle w:val="ConsPlusNormal"/>
        <w:ind w:firstLine="540"/>
        <w:jc w:val="both"/>
      </w:pPr>
      <w:r>
        <w:t>каждое мероприятие программы соответствует одной из задач программы - 4 балла;</w:t>
      </w:r>
    </w:p>
    <w:p w:rsidR="00D14C90" w:rsidRDefault="00D14C90">
      <w:pPr>
        <w:pStyle w:val="ConsPlusNormal"/>
        <w:ind w:firstLine="540"/>
        <w:jc w:val="both"/>
      </w:pPr>
      <w:r>
        <w:t>больше половины мероприятий программы соответствуют одной из задач программы - 3 балла;</w:t>
      </w:r>
    </w:p>
    <w:p w:rsidR="00D14C90" w:rsidRDefault="00D14C90">
      <w:pPr>
        <w:pStyle w:val="ConsPlusNormal"/>
        <w:ind w:firstLine="540"/>
        <w:jc w:val="both"/>
      </w:pPr>
      <w:r>
        <w:lastRenderedPageBreak/>
        <w:t>половина мероприятий программы соответствует одной из задач программы - 2 балла;</w:t>
      </w:r>
    </w:p>
    <w:p w:rsidR="00D14C90" w:rsidRDefault="00D14C90">
      <w:pPr>
        <w:pStyle w:val="ConsPlusNormal"/>
        <w:ind w:firstLine="540"/>
        <w:jc w:val="both"/>
      </w:pPr>
      <w:r>
        <w:t>меньше половины мероприятий программы соответствует задачам программы - 1 балл;</w:t>
      </w:r>
    </w:p>
    <w:p w:rsidR="00D14C90" w:rsidRDefault="00D14C90">
      <w:pPr>
        <w:pStyle w:val="ConsPlusNormal"/>
        <w:ind w:firstLine="540"/>
        <w:jc w:val="both"/>
      </w:pPr>
      <w:r>
        <w:t>ни одно из мероприятий программы не соответствует задачам программы - 0 баллов;</w:t>
      </w:r>
    </w:p>
    <w:p w:rsidR="00D14C90" w:rsidRDefault="00D14C90">
      <w:pPr>
        <w:pStyle w:val="ConsPlusNormal"/>
        <w:ind w:firstLine="540"/>
        <w:jc w:val="both"/>
      </w:pPr>
      <w:r>
        <w:t>4) наличие плана реализации программы - от 0 до 3 баллов:</w:t>
      </w:r>
    </w:p>
    <w:p w:rsidR="00D14C90" w:rsidRDefault="00D14C90">
      <w:pPr>
        <w:pStyle w:val="ConsPlusNormal"/>
        <w:ind w:firstLine="540"/>
        <w:jc w:val="both"/>
      </w:pPr>
      <w:r>
        <w:t>план содержит полный перечень и наименование всех мероприятий программы с указанием сроков их проведения - 3 балла;</w:t>
      </w:r>
    </w:p>
    <w:p w:rsidR="00D14C90" w:rsidRDefault="00D14C90">
      <w:pPr>
        <w:pStyle w:val="ConsPlusNormal"/>
        <w:ind w:firstLine="540"/>
        <w:jc w:val="both"/>
      </w:pPr>
      <w:r>
        <w:t>план содержит неполный перечень и наименование мероприятий программы с указанием сроков их проведения - 2 балла;</w:t>
      </w:r>
    </w:p>
    <w:p w:rsidR="00D14C90" w:rsidRDefault="00D14C90">
      <w:pPr>
        <w:pStyle w:val="ConsPlusNormal"/>
        <w:ind w:firstLine="540"/>
        <w:jc w:val="both"/>
      </w:pPr>
      <w:r>
        <w:t>план содержит неполный перечень и наименование мероприятий программы и не содержит сроков проведения мероприятий программы - 1 балл;</w:t>
      </w:r>
    </w:p>
    <w:p w:rsidR="00D14C90" w:rsidRDefault="00D14C90">
      <w:pPr>
        <w:pStyle w:val="ConsPlusNormal"/>
        <w:ind w:firstLine="540"/>
        <w:jc w:val="both"/>
      </w:pPr>
      <w:r>
        <w:t>план отсутствует или не содержит перечень и наименование мероприятий программы и сроков их проведения - 0 баллов;</w:t>
      </w:r>
    </w:p>
    <w:p w:rsidR="00D14C90" w:rsidRDefault="00D14C90">
      <w:pPr>
        <w:pStyle w:val="ConsPlusNormal"/>
        <w:ind w:firstLine="540"/>
        <w:jc w:val="both"/>
      </w:pPr>
      <w:r>
        <w:t>5) соответствие запланированных расходов предполагаемой деятельности по программе - от 0 до 4 баллов:</w:t>
      </w:r>
    </w:p>
    <w:p w:rsidR="00D14C90" w:rsidRDefault="00D14C90">
      <w:pPr>
        <w:pStyle w:val="ConsPlusNormal"/>
        <w:ind w:firstLine="540"/>
        <w:jc w:val="both"/>
      </w:pPr>
      <w:r>
        <w:t>все запланированные расходы полностью соответствуют мероприятиям программы - 4 балла;</w:t>
      </w:r>
    </w:p>
    <w:p w:rsidR="00D14C90" w:rsidRDefault="00D14C90">
      <w:pPr>
        <w:pStyle w:val="ConsPlusNormal"/>
        <w:ind w:firstLine="540"/>
        <w:jc w:val="both"/>
      </w:pPr>
      <w:r>
        <w:t>больше половины запланированных расходов соответствуют мероприятиям программы - 3 балла;</w:t>
      </w:r>
    </w:p>
    <w:p w:rsidR="00D14C90" w:rsidRDefault="00D14C90">
      <w:pPr>
        <w:pStyle w:val="ConsPlusNormal"/>
        <w:ind w:firstLine="540"/>
        <w:jc w:val="both"/>
      </w:pPr>
      <w:r>
        <w:t>половина запланированных расходов соответствует мероприятиям программы - 2 балла;</w:t>
      </w:r>
    </w:p>
    <w:p w:rsidR="00D14C90" w:rsidRDefault="00D14C90">
      <w:pPr>
        <w:pStyle w:val="ConsPlusNormal"/>
        <w:ind w:firstLine="540"/>
        <w:jc w:val="both"/>
      </w:pPr>
      <w:r>
        <w:t>менее половины запланированных расходов соответствуют мероприятиям программы - 1 балл;</w:t>
      </w:r>
    </w:p>
    <w:p w:rsidR="00D14C90" w:rsidRDefault="00D14C90">
      <w:pPr>
        <w:pStyle w:val="ConsPlusNormal"/>
        <w:ind w:firstLine="540"/>
        <w:jc w:val="both"/>
      </w:pPr>
      <w:r>
        <w:t>ни один из запланированных расходов не соответствует мероприятиям программы - 0 баллов;</w:t>
      </w:r>
    </w:p>
    <w:p w:rsidR="00D14C90" w:rsidRDefault="00D14C90">
      <w:pPr>
        <w:pStyle w:val="ConsPlusNormal"/>
        <w:ind w:firstLine="540"/>
        <w:jc w:val="both"/>
      </w:pPr>
      <w:r>
        <w:t>6) наличие квалифицированного персонала, кадровых ресурсов для реализации программы - от 1 до 3 баллов:</w:t>
      </w:r>
    </w:p>
    <w:p w:rsidR="00D14C90" w:rsidRDefault="00D14C90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28.11.2014 N 445а)</w:t>
      </w:r>
    </w:p>
    <w:p w:rsidR="00D14C90" w:rsidRDefault="00D14C90">
      <w:pPr>
        <w:pStyle w:val="ConsPlusNormal"/>
        <w:ind w:firstLine="540"/>
        <w:jc w:val="both"/>
      </w:pPr>
      <w:r>
        <w:t>количество сотрудников и/или добровольцев организации на момент подачи заявки составляет 7 и более человек - 3 балла;</w:t>
      </w:r>
    </w:p>
    <w:p w:rsidR="00D14C90" w:rsidRDefault="00D14C90">
      <w:pPr>
        <w:pStyle w:val="ConsPlusNormal"/>
        <w:ind w:firstLine="540"/>
        <w:jc w:val="both"/>
      </w:pPr>
      <w:r>
        <w:t>количество сотрудников и/или добровольцев организации на момент подачи заявки составляет от 4 до 6 человек - 2 балла;</w:t>
      </w:r>
    </w:p>
    <w:p w:rsidR="00D14C90" w:rsidRDefault="00D14C90">
      <w:pPr>
        <w:pStyle w:val="ConsPlusNormal"/>
        <w:ind w:firstLine="540"/>
        <w:jc w:val="both"/>
      </w:pPr>
      <w:r>
        <w:t>количество сотрудников и/или добровольцев организации на момент подачи заявки составляет от 1 до 3 человек - 1 балл;</w:t>
      </w:r>
    </w:p>
    <w:p w:rsidR="00D14C90" w:rsidRDefault="00D14C90">
      <w:pPr>
        <w:pStyle w:val="ConsPlusNormal"/>
        <w:ind w:firstLine="540"/>
        <w:jc w:val="both"/>
      </w:pPr>
      <w:r>
        <w:t>7) наличие финансовых и материальных ресурсов, необходимых для реализации программы (например, в виде помещения, материально-технического оснащения, средств на оплату труда сотрудников организации, оплату коммунальных услуг), - 2 балла.</w:t>
      </w:r>
    </w:p>
    <w:p w:rsidR="00D14C90" w:rsidRDefault="00D14C90">
      <w:pPr>
        <w:pStyle w:val="ConsPlusNormal"/>
        <w:ind w:firstLine="540"/>
        <w:jc w:val="both"/>
      </w:pPr>
      <w:r>
        <w:t>39. К количественным критериям оценки заявок относятся:</w:t>
      </w:r>
    </w:p>
    <w:p w:rsidR="00D14C90" w:rsidRDefault="00D14C90">
      <w:pPr>
        <w:pStyle w:val="ConsPlusNormal"/>
        <w:ind w:firstLine="540"/>
        <w:jc w:val="both"/>
      </w:pPr>
      <w:r>
        <w:t>1) привлечение дополнительных средств, ресурсов на реализацию программы:</w:t>
      </w:r>
    </w:p>
    <w:p w:rsidR="00D14C90" w:rsidRDefault="00D14C90">
      <w:pPr>
        <w:pStyle w:val="ConsPlusNormal"/>
        <w:ind w:firstLine="540"/>
        <w:jc w:val="both"/>
      </w:pPr>
      <w:r>
        <w:t>в размере от 10 до 30 процентов от суммы, необходимой для реализации программы, - 1 балл;</w:t>
      </w:r>
    </w:p>
    <w:p w:rsidR="00D14C90" w:rsidRDefault="00D14C90">
      <w:pPr>
        <w:pStyle w:val="ConsPlusNormal"/>
        <w:ind w:firstLine="540"/>
        <w:jc w:val="both"/>
      </w:pPr>
      <w:r>
        <w:t>в размере от 31 до 50 процентов от суммы, необходимой для реализации программы, - 2 балла;</w:t>
      </w:r>
    </w:p>
    <w:p w:rsidR="00D14C90" w:rsidRDefault="00D14C90">
      <w:pPr>
        <w:pStyle w:val="ConsPlusNormal"/>
        <w:ind w:firstLine="540"/>
        <w:jc w:val="both"/>
      </w:pPr>
      <w:r>
        <w:t>в размере свыше 51 процента от суммы, необходимой для реализации программы, - 3 балла;</w:t>
      </w:r>
    </w:p>
    <w:p w:rsidR="00D14C90" w:rsidRDefault="00D14C90">
      <w:pPr>
        <w:pStyle w:val="ConsPlusNormal"/>
        <w:ind w:firstLine="540"/>
        <w:jc w:val="both"/>
      </w:pPr>
      <w:r>
        <w:t>2) количество молодежи, принимающей участие в мероприятиях программы, в зависимости от направления Конкурса:</w:t>
      </w:r>
    </w:p>
    <w:p w:rsidR="00D14C90" w:rsidRDefault="00D14C90">
      <w:pPr>
        <w:pStyle w:val="ConsPlusNormal"/>
        <w:ind w:firstLine="540"/>
        <w:jc w:val="both"/>
      </w:pPr>
      <w:r>
        <w:t>по направлению "укрепление здоровья, формирование и пропаганда здорового образа жизни, создание условий для физического и духовного совершенствования детей и молодежи": до 2999 человек - 0 баллов, от 3000 до 7999 человек - 1 балл, от 8000 человек и больше - 2 балла;</w:t>
      </w:r>
    </w:p>
    <w:p w:rsidR="00D14C90" w:rsidRDefault="00D14C90">
      <w:pPr>
        <w:pStyle w:val="ConsPlusNormal"/>
        <w:ind w:firstLine="540"/>
        <w:jc w:val="both"/>
      </w:pPr>
      <w:r>
        <w:t>по направлению "патриотическое воспитание детей и молодежи, знакомство с культурно-историческим наследием родного края, развитие краеведческой работы, сохранение и восстановление объектов культурного наследия (памятников истории и культуры) народов Российской Федерации": до 1999 человек - 0 баллов, от 2000 до 2999 человек - 1 балл, от 3000 человек и больше - 2 балла;</w:t>
      </w:r>
    </w:p>
    <w:p w:rsidR="00D14C90" w:rsidRDefault="00D14C90">
      <w:pPr>
        <w:pStyle w:val="ConsPlusNormal"/>
        <w:ind w:firstLine="540"/>
        <w:jc w:val="both"/>
      </w:pPr>
      <w:r>
        <w:t xml:space="preserve">по направлению "создание условий для получения информации и знаний в области </w:t>
      </w:r>
      <w:r>
        <w:lastRenderedPageBreak/>
        <w:t>экономики, ориентация детей и молодежи в современной экономической ситуации, развитие молодежного предпринимательства, организация профессиональной подготовки и переподготовки, трудоустройства молодых специалистов, создание условий для развития движения студенческих отрядов": до 999 человек - 0 баллов, от 1000 до 1699 человек - 1 балл, от 1700 человек и больше - 2 балла;</w:t>
      </w:r>
    </w:p>
    <w:p w:rsidR="00D14C90" w:rsidRDefault="00D14C90">
      <w:pPr>
        <w:pStyle w:val="ConsPlusNormal"/>
        <w:ind w:firstLine="540"/>
        <w:jc w:val="both"/>
      </w:pPr>
      <w:r>
        <w:t>по направлению "развитие молодежного и детского добровольчества": до 1999 человек - 0 баллов, от 2000 до 2999 человек - 1 балл, от 3000 человек и больше - 2 балла;</w:t>
      </w:r>
    </w:p>
    <w:p w:rsidR="00D14C90" w:rsidRDefault="00D14C90">
      <w:pPr>
        <w:pStyle w:val="ConsPlusNormal"/>
        <w:jc w:val="both"/>
      </w:pPr>
      <w:r>
        <w:t xml:space="preserve">(пп. 2 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05.10.2015 N 357а)</w:t>
      </w:r>
    </w:p>
    <w:p w:rsidR="00D14C90" w:rsidRDefault="00D14C90">
      <w:pPr>
        <w:pStyle w:val="ConsPlusNormal"/>
        <w:ind w:firstLine="540"/>
        <w:jc w:val="both"/>
      </w:pPr>
      <w:r>
        <w:t>3) масштаб программы - от 1 до 3 баллов:</w:t>
      </w:r>
    </w:p>
    <w:p w:rsidR="00D14C90" w:rsidRDefault="00D14C90">
      <w:pPr>
        <w:pStyle w:val="ConsPlusNormal"/>
        <w:ind w:firstLine="540"/>
        <w:jc w:val="both"/>
      </w:pPr>
      <w:r>
        <w:t>для межрегиональных и региональных молодежных и детских общественных объединений: в программу включены мероприятия, в которых участвует менее 2 муниципальных образований Томской области, - 0 баллов; все мероприятия программы включают от 2 до 4 муниципальных образований Томской области - 1 балл; все мероприятия программы включают от 5 до 10 муниципальных образований Томской области - 2 балла; все мероприятия программы включают от 11 и более муниципальных образований Томской области - 3 балла;</w:t>
      </w:r>
    </w:p>
    <w:p w:rsidR="00D14C90" w:rsidRDefault="00D14C90">
      <w:pPr>
        <w:pStyle w:val="ConsPlusNormal"/>
        <w:ind w:firstLine="540"/>
        <w:jc w:val="both"/>
      </w:pPr>
      <w:r>
        <w:t>для местных молодежных и детских общественных объединений: в программу включены мероприятия, в которых участвует менее 2 поселений (городских округов), - 0 баллов; все мероприятия программы включают менее половины поселений (городских округов) - 1 балл; все мероприятия программы включают половину и более поселений (городских округов) - 2 балла; все мероприятия программы включают все поселения (городские округа) - 3 балла.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center"/>
      </w:pPr>
      <w:bookmarkStart w:id="5" w:name="P243"/>
      <w:bookmarkEnd w:id="5"/>
      <w:r>
        <w:t>9. ПОРЯДОК ОПРЕДЕЛЕНИЯ ОБЪЕМА И ПРЕДОСТАВЛЕНИЯ СУБСИДИЙ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ind w:firstLine="540"/>
        <w:jc w:val="both"/>
      </w:pPr>
      <w:r>
        <w:t>40. Субсидии из областного бюджета на реализацию программ предоставляются на основании приказа организатора о государственной поддержке молодежных и детских общественных объединений, программы которых признаны победителями Конкурса, и договоров о предоставлении субсидии.</w:t>
      </w:r>
    </w:p>
    <w:p w:rsidR="00D14C90" w:rsidRDefault="00D14C90">
      <w:pPr>
        <w:pStyle w:val="ConsPlusNormal"/>
        <w:jc w:val="both"/>
      </w:pPr>
      <w:r>
        <w:t xml:space="preserve">(п. 40 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28.11.2014 N 445а)</w:t>
      </w:r>
    </w:p>
    <w:p w:rsidR="00D14C90" w:rsidRDefault="00D14C90">
      <w:pPr>
        <w:pStyle w:val="ConsPlusNormal"/>
        <w:ind w:firstLine="540"/>
        <w:jc w:val="both"/>
      </w:pPr>
      <w:r>
        <w:t>41. Заключение договоров на предоставление субсидии с молодежными и детскими общественными объединениями, программы которых победили в Конкурсе, и перечисление средств осуществляет организатор.</w:t>
      </w:r>
    </w:p>
    <w:p w:rsidR="00D14C90" w:rsidRDefault="00D14C90">
      <w:pPr>
        <w:pStyle w:val="ConsPlusNormal"/>
        <w:ind w:firstLine="540"/>
        <w:jc w:val="both"/>
      </w:pPr>
      <w:r>
        <w:t>Договоры с молодежными и детскими общественными объединениями, программы которых победили в Конкурсе, заключаются в течение 10 рабочих дней со дня принятия приказа организатора о государственной поддержке молодежных и детских общественных объединений, программы которых признаны победителями Конкурса.</w:t>
      </w:r>
    </w:p>
    <w:p w:rsidR="00D14C90" w:rsidRDefault="00D14C90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28.11.2014 N 445а)</w:t>
      </w:r>
    </w:p>
    <w:p w:rsidR="00D14C90" w:rsidRDefault="00D14C90">
      <w:pPr>
        <w:pStyle w:val="ConsPlusNormal"/>
        <w:ind w:firstLine="540"/>
        <w:jc w:val="both"/>
      </w:pPr>
      <w:r>
        <w:t>Перечисление денежных средств на счета молодежных и детских общественных объединений, программы которых победили в Конкурсе, осуществляется в течение 10 рабочих дней после подписания сторонами договора.</w:t>
      </w:r>
    </w:p>
    <w:p w:rsidR="00D14C90" w:rsidRDefault="00D14C90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28.11.2014 N 445а)</w:t>
      </w:r>
    </w:p>
    <w:p w:rsidR="00D14C90" w:rsidRDefault="00D14C90">
      <w:pPr>
        <w:pStyle w:val="ConsPlusNormal"/>
        <w:ind w:firstLine="540"/>
        <w:jc w:val="both"/>
      </w:pPr>
      <w:r>
        <w:t>42. Субсидия предоставляется в сумме, указанной в перечне затрат победителя Конкурса, на безвозмездной и безвозвратной основе в целях реализации программы молодежного и детского общественного объединения.</w:t>
      </w:r>
    </w:p>
    <w:p w:rsidR="00D14C90" w:rsidRDefault="00D14C90">
      <w:pPr>
        <w:pStyle w:val="ConsPlusNormal"/>
        <w:ind w:firstLine="540"/>
        <w:jc w:val="both"/>
      </w:pPr>
      <w:r>
        <w:t>43. Условия предоставления и использования государственной поддержки в виде субсидии:</w:t>
      </w:r>
    </w:p>
    <w:p w:rsidR="00D14C90" w:rsidRDefault="00D14C90">
      <w:pPr>
        <w:pStyle w:val="ConsPlusNormal"/>
        <w:ind w:firstLine="540"/>
        <w:jc w:val="both"/>
      </w:pPr>
      <w:r>
        <w:t xml:space="preserve">1) признание участника Конкурса победителем Конкурса в порядке, установленном </w:t>
      </w:r>
      <w:hyperlink w:anchor="P138" w:history="1">
        <w:r>
          <w:rPr>
            <w:color w:val="0000FF"/>
          </w:rPr>
          <w:t>главой 7</w:t>
        </w:r>
      </w:hyperlink>
      <w:r>
        <w:t xml:space="preserve"> настоящего Положения;</w:t>
      </w:r>
    </w:p>
    <w:p w:rsidR="00D14C90" w:rsidRDefault="00D14C90">
      <w:pPr>
        <w:pStyle w:val="ConsPlusNormal"/>
        <w:ind w:firstLine="540"/>
        <w:jc w:val="both"/>
      </w:pPr>
      <w:r>
        <w:t>2) заключение между организатором и молодежным и детским общественным объединением, программа которого победила в Конкурсе, договора о предоставлении субсидии;</w:t>
      </w:r>
    </w:p>
    <w:p w:rsidR="00D14C90" w:rsidRDefault="00D14C90">
      <w:pPr>
        <w:pStyle w:val="ConsPlusNormal"/>
        <w:jc w:val="both"/>
      </w:pPr>
      <w:r>
        <w:t xml:space="preserve">(в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28.11.2014 N 445а)</w:t>
      </w:r>
    </w:p>
    <w:p w:rsidR="00D14C90" w:rsidRDefault="00D14C90">
      <w:pPr>
        <w:pStyle w:val="ConsPlusNormal"/>
        <w:ind w:firstLine="540"/>
        <w:jc w:val="both"/>
      </w:pPr>
      <w:r>
        <w:t>3) срок реализации победивших программ: не более 9 месяцев с даты перечисления денежных средств на счет победителя Конкурса;</w:t>
      </w:r>
    </w:p>
    <w:p w:rsidR="00D14C90" w:rsidRDefault="00D14C90">
      <w:pPr>
        <w:pStyle w:val="ConsPlusNormal"/>
        <w:ind w:firstLine="540"/>
        <w:jc w:val="both"/>
      </w:pPr>
      <w:r>
        <w:t>4) срок подачи информационных и финансовых отчетов о реализации мероприятий программы: 10 рабочих дней с даты окончания реализации программы;</w:t>
      </w:r>
    </w:p>
    <w:p w:rsidR="00D14C90" w:rsidRDefault="00D14C90">
      <w:pPr>
        <w:pStyle w:val="ConsPlusNormal"/>
        <w:ind w:firstLine="540"/>
        <w:jc w:val="both"/>
      </w:pPr>
      <w:r>
        <w:t xml:space="preserve">5) отсутствие решения о ликвидации или приостановлении деятельности молодежного и </w:t>
      </w:r>
      <w:r>
        <w:lastRenderedPageBreak/>
        <w:t>детского общественного объединения, программа которого победила в Конкурсе, до момента представления информационных и финансовых отчетов о реализации мероприятий программы;</w:t>
      </w:r>
    </w:p>
    <w:p w:rsidR="00D14C90" w:rsidRDefault="00D14C90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28.11.2014 N 445а)</w:t>
      </w:r>
    </w:p>
    <w:p w:rsidR="00D14C90" w:rsidRDefault="00D14C90">
      <w:pPr>
        <w:pStyle w:val="ConsPlusNormal"/>
        <w:ind w:firstLine="540"/>
        <w:jc w:val="both"/>
      </w:pPr>
      <w:r>
        <w:t>6) согласие молодежного и детского общественного объединения, программа которого победила в Конкурсе, на осуществление организатором и органами государственного финансового контроля проверок соблюдения молодежным и детским общественным объединением, программа которого победила в Конкурсе, условий, целей и порядка предоставления субсидии. Указанное условие включается в договор о предоставлении субсидии;</w:t>
      </w:r>
    </w:p>
    <w:p w:rsidR="00D14C90" w:rsidRDefault="00D14C90">
      <w:pPr>
        <w:pStyle w:val="ConsPlusNormal"/>
        <w:jc w:val="both"/>
      </w:pPr>
      <w:r>
        <w:t xml:space="preserve">(пп. 6 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05.10.2015 N 357а)</w:t>
      </w:r>
    </w:p>
    <w:p w:rsidR="00D14C90" w:rsidRDefault="00D14C90">
      <w:pPr>
        <w:pStyle w:val="ConsPlusNormal"/>
        <w:ind w:firstLine="540"/>
        <w:jc w:val="both"/>
      </w:pPr>
      <w:r>
        <w:t>7) недопущение нецелевого использования субсидии, к которому относятся:</w:t>
      </w:r>
    </w:p>
    <w:p w:rsidR="00D14C90" w:rsidRDefault="00D14C90">
      <w:pPr>
        <w:pStyle w:val="ConsPlusNormal"/>
        <w:ind w:firstLine="540"/>
        <w:jc w:val="both"/>
      </w:pPr>
      <w:r>
        <w:t>осуществление любой формы религиозной и политической деятельности;</w:t>
      </w:r>
    </w:p>
    <w:p w:rsidR="00D14C90" w:rsidRDefault="00D14C90">
      <w:pPr>
        <w:pStyle w:val="ConsPlusNormal"/>
        <w:ind w:firstLine="540"/>
        <w:jc w:val="both"/>
      </w:pPr>
      <w:r>
        <w:t>осуществление предпринимательской деятельности и оказание помощи коммерческим организациям;</w:t>
      </w:r>
    </w:p>
    <w:p w:rsidR="00D14C90" w:rsidRDefault="00D14C90">
      <w:pPr>
        <w:pStyle w:val="ConsPlusNormal"/>
        <w:ind w:firstLine="540"/>
        <w:jc w:val="both"/>
      </w:pPr>
      <w:r>
        <w:t>осуществление деятельности, не связанной с представленной на Конкурс программой;</w:t>
      </w:r>
    </w:p>
    <w:p w:rsidR="00D14C90" w:rsidRDefault="00D14C90">
      <w:pPr>
        <w:pStyle w:val="ConsPlusNormal"/>
        <w:ind w:firstLine="540"/>
        <w:jc w:val="both"/>
      </w:pPr>
      <w:r>
        <w:t>выплаты для покрытия долгов и убытков организации, оплата штрафов и пени;</w:t>
      </w:r>
    </w:p>
    <w:p w:rsidR="00D14C90" w:rsidRDefault="00D14C90">
      <w:pPr>
        <w:pStyle w:val="ConsPlusNormal"/>
        <w:ind w:firstLine="540"/>
        <w:jc w:val="both"/>
      </w:pPr>
      <w:r>
        <w:t>покрытие текущих расходов организации, не связанных с реализацией представленной на Конкурс программы;</w:t>
      </w:r>
    </w:p>
    <w:p w:rsidR="00D14C90" w:rsidRDefault="00D14C90">
      <w:pPr>
        <w:pStyle w:val="ConsPlusNormal"/>
        <w:ind w:firstLine="540"/>
        <w:jc w:val="both"/>
      </w:pPr>
      <w:r>
        <w:t>создание резервных фондов, в том числе на непредвиденные расходы;</w:t>
      </w:r>
    </w:p>
    <w:p w:rsidR="00D14C90" w:rsidRDefault="00D14C90">
      <w:pPr>
        <w:pStyle w:val="ConsPlusNormal"/>
        <w:ind w:firstLine="540"/>
        <w:jc w:val="both"/>
      </w:pPr>
      <w:r>
        <w:t>проведение митингов, демонстраций, пикетирований и иных протестных акций;</w:t>
      </w:r>
    </w:p>
    <w:p w:rsidR="00D14C90" w:rsidRDefault="00D14C90">
      <w:pPr>
        <w:pStyle w:val="ConsPlusNormal"/>
        <w:ind w:firstLine="540"/>
        <w:jc w:val="both"/>
      </w:pPr>
      <w:r>
        <w:t>проведение фундаментальных научных исследований;</w:t>
      </w:r>
    </w:p>
    <w:p w:rsidR="00D14C90" w:rsidRDefault="00D14C90">
      <w:pPr>
        <w:pStyle w:val="ConsPlusNormal"/>
        <w:ind w:firstLine="540"/>
        <w:jc w:val="both"/>
      </w:pPr>
      <w:r>
        <w:t>приобретение алкогольных напитков и табачной продукции;</w:t>
      </w:r>
    </w:p>
    <w:p w:rsidR="00D14C90" w:rsidRDefault="00D14C90">
      <w:pPr>
        <w:pStyle w:val="ConsPlusNormal"/>
        <w:ind w:firstLine="540"/>
        <w:jc w:val="both"/>
      </w:pPr>
      <w:r>
        <w:t>оказание в благотворительных целях прямой финансовой и материально-технической поддержки физическим и юридическим лицам;</w:t>
      </w:r>
    </w:p>
    <w:p w:rsidR="00D14C90" w:rsidRDefault="00D14C90">
      <w:pPr>
        <w:pStyle w:val="ConsPlusNormal"/>
        <w:ind w:firstLine="540"/>
        <w:jc w:val="both"/>
      </w:pPr>
      <w:r>
        <w:t>организация и проведение мероприятий программы за пределами Томской области;</w:t>
      </w:r>
    </w:p>
    <w:p w:rsidR="00D14C90" w:rsidRDefault="00D14C90">
      <w:pPr>
        <w:pStyle w:val="ConsPlusNormal"/>
        <w:ind w:firstLine="540"/>
        <w:jc w:val="both"/>
      </w:pPr>
      <w:r>
        <w:t>8) перечень затрат, на финансовое обеспечение которых предоставляется субсидия:</w:t>
      </w:r>
    </w:p>
    <w:p w:rsidR="00D14C90" w:rsidRDefault="00D14C90">
      <w:pPr>
        <w:pStyle w:val="ConsPlusNormal"/>
        <w:ind w:firstLine="540"/>
        <w:jc w:val="both"/>
      </w:pPr>
      <w:r>
        <w:t>приобретение проездных билетов на автобусы, железнодорожный транспорт, авиабилетов; аренда транспортных средств;</w:t>
      </w:r>
    </w:p>
    <w:p w:rsidR="00D14C90" w:rsidRDefault="00D14C90">
      <w:pPr>
        <w:pStyle w:val="ConsPlusNormal"/>
        <w:ind w:firstLine="540"/>
        <w:jc w:val="both"/>
      </w:pPr>
      <w:r>
        <w:t>аренда помещений и сооружений, сборно-разборных конструкций (включая монтаж и демонтаж), мебели и инвентаря;</w:t>
      </w:r>
    </w:p>
    <w:p w:rsidR="00D14C90" w:rsidRDefault="00D14C90">
      <w:pPr>
        <w:pStyle w:val="ConsPlusNormal"/>
        <w:ind w:firstLine="540"/>
        <w:jc w:val="both"/>
      </w:pPr>
      <w:r>
        <w:t>информационное обеспечение, обеспечение компьютерной техникой, предоставление (аренда) светового, звукового, электронно-технического, видеопроекционного оборудования и аппаратуры;</w:t>
      </w:r>
    </w:p>
    <w:p w:rsidR="00D14C90" w:rsidRDefault="00D14C90">
      <w:pPr>
        <w:pStyle w:val="ConsPlusNormal"/>
        <w:ind w:firstLine="540"/>
        <w:jc w:val="both"/>
      </w:pPr>
      <w:r>
        <w:t>обеспечение питанием участников мероприятий программы в период проведения мероприятия в размере фактически произведенных расходов, но не более 550 рублей на 1 человека в день;</w:t>
      </w:r>
    </w:p>
    <w:p w:rsidR="00D14C90" w:rsidRDefault="00D14C90">
      <w:pPr>
        <w:pStyle w:val="ConsPlusNormal"/>
        <w:ind w:firstLine="540"/>
        <w:jc w:val="both"/>
      </w:pPr>
      <w:r>
        <w:t>обеспечение проживания участников мероприятий программы в период проведения мероприятия в размере фактически произведенных расходов, но не более 2000 рублей на 1 человека в день;</w:t>
      </w:r>
    </w:p>
    <w:p w:rsidR="00D14C90" w:rsidRDefault="00D14C90">
      <w:pPr>
        <w:pStyle w:val="ConsPlusNormal"/>
        <w:ind w:firstLine="540"/>
        <w:jc w:val="both"/>
      </w:pPr>
      <w:r>
        <w:t>оплата приглашенным для работы специалистам (в том числе ведущий, тренер-преподаватель, преподаватель, член жюри (судья), эксперт, инструктор, режиссер-постановщик, педагог-организатор, старший вожатый, вожатый, методист, координатор, экскурсовод) расходов по проезду до места проведения мероприятия и обратно, обеспечение их жилым помещением (гостиницей) в период проведения мероприятия в размере фактически произведенных расходов, но не более 2000 рублей на 1 человека в день;</w:t>
      </w:r>
    </w:p>
    <w:p w:rsidR="00D14C90" w:rsidRDefault="00D14C90">
      <w:pPr>
        <w:pStyle w:val="ConsPlusNormal"/>
        <w:ind w:firstLine="540"/>
        <w:jc w:val="both"/>
      </w:pPr>
      <w:r>
        <w:t>оплата услуг привлеченных специалистов, задействованных в проведении мероприятий. Выплаты привлеченным специалистам (в том числе тренер-преподаватель, преподаватель, член жюри (судья), инструктор, педагог-организатор, старший вожатый, вожатый, методист, координатор) за обслуживание мероприятий за 1 час работы (в рублях), включая страховые взносы в государственные внебюджетные фонды, составляют: для лиц, имеющих степень доктора наук, - 550 рублей; для лиц, имеющих степень кандидата наук, - 450 рублей; для прочих лиц (без категорий) - 350 рублей;</w:t>
      </w:r>
    </w:p>
    <w:p w:rsidR="00D14C90" w:rsidRDefault="00D14C90">
      <w:pPr>
        <w:pStyle w:val="ConsPlusNormal"/>
        <w:ind w:firstLine="540"/>
        <w:jc w:val="both"/>
      </w:pPr>
      <w:r>
        <w:t>оплата услуг по подготовке (разработке, написанию) сценариев, программ мероприятий и по их проведению;</w:t>
      </w:r>
    </w:p>
    <w:p w:rsidR="00D14C90" w:rsidRDefault="00D14C90">
      <w:pPr>
        <w:pStyle w:val="ConsPlusNormal"/>
        <w:ind w:firstLine="540"/>
        <w:jc w:val="both"/>
      </w:pPr>
      <w:r>
        <w:t>оплата услуг технического и административного персонала мероприятия, программы;</w:t>
      </w:r>
    </w:p>
    <w:p w:rsidR="00D14C90" w:rsidRDefault="00D14C90">
      <w:pPr>
        <w:pStyle w:val="ConsPlusNormal"/>
        <w:ind w:firstLine="540"/>
        <w:jc w:val="both"/>
      </w:pPr>
      <w:r>
        <w:lastRenderedPageBreak/>
        <w:t>разработка, приобретение, изготовление, распространение экипировки, символики и атрибутики, информационных стендов, информационно-методических и презентационных материалов, полиграфической продукции, канцелярских товаров, необходимых для проведения мероприятий;</w:t>
      </w:r>
    </w:p>
    <w:p w:rsidR="00D14C90" w:rsidRDefault="00D14C90">
      <w:pPr>
        <w:pStyle w:val="ConsPlusNormal"/>
        <w:ind w:firstLine="540"/>
        <w:jc w:val="both"/>
      </w:pPr>
      <w:r>
        <w:t>приобретение спортивного, туристского инвентаря и расходных материалов, необходимых для проведения мероприятий;</w:t>
      </w:r>
    </w:p>
    <w:p w:rsidR="00D14C90" w:rsidRDefault="00D14C90">
      <w:pPr>
        <w:pStyle w:val="ConsPlusNormal"/>
        <w:ind w:firstLine="540"/>
        <w:jc w:val="both"/>
      </w:pPr>
      <w:r>
        <w:t>создание, изготовление фото-, видео- и аудиопродукции и ее тиражирование, оплата услуг фото- и видеосъемки;</w:t>
      </w:r>
    </w:p>
    <w:p w:rsidR="00D14C90" w:rsidRDefault="00D14C90">
      <w:pPr>
        <w:pStyle w:val="ConsPlusNormal"/>
        <w:ind w:firstLine="540"/>
        <w:jc w:val="both"/>
      </w:pPr>
      <w:r>
        <w:t>обеспечение трансляции в эфире теле- и радиоканалов, аренда эфирного времени и рекламных полей (рекламного места);</w:t>
      </w:r>
    </w:p>
    <w:p w:rsidR="00D14C90" w:rsidRDefault="00D14C90">
      <w:pPr>
        <w:pStyle w:val="ConsPlusNormal"/>
        <w:ind w:firstLine="540"/>
        <w:jc w:val="both"/>
      </w:pPr>
      <w:r>
        <w:t>награждение победителей областных конкурсов (наградная атрибутика, рамки, призы, цветы). Расходы на награждение победителей и призеров составляют: 1-е место - от 3000 до 4000 рублей (на каждого члена команды в случае командного приза); 2-е место - от 2000 до 3000 рублей (на каждого члена команды в случае командного приза); 3-е место - от 1000 до 2000 рублей (на каждого члена команды в случае командного приза); для победителей в номинациях (личные призы) - от 300 до 1000 рублей. Награждение победителей и призеров производится денежными средствами или призами в соответствии с указанными нормами. Командные кубки вручаются за первое место в командных конкурсах (соревнованиях). Награждение трех команд (победителя и призеров) проводится при условии участия не менее 5 команд;</w:t>
      </w:r>
    </w:p>
    <w:p w:rsidR="00D14C90" w:rsidRDefault="00D14C90">
      <w:pPr>
        <w:pStyle w:val="ConsPlusNormal"/>
        <w:ind w:firstLine="540"/>
        <w:jc w:val="both"/>
      </w:pPr>
      <w:r>
        <w:t>организация церемоний открытия и закрытия мероприятий (слеты, фестивали, конкурсы, форумы), торжественного награждения победителей областных конкурсов, буфетного обслуживания мероприятий, оформления места проведения мероприятий;</w:t>
      </w:r>
    </w:p>
    <w:p w:rsidR="00D14C90" w:rsidRDefault="00D14C90">
      <w:pPr>
        <w:pStyle w:val="ConsPlusNormal"/>
        <w:ind w:firstLine="540"/>
        <w:jc w:val="both"/>
      </w:pPr>
      <w:r>
        <w:t>организация выступлений (найм) творческих коллективов (на слетах, фестивалях, конкурсах, форумах);</w:t>
      </w:r>
    </w:p>
    <w:p w:rsidR="00D14C90" w:rsidRDefault="00D14C90">
      <w:pPr>
        <w:pStyle w:val="ConsPlusNormal"/>
        <w:ind w:firstLine="540"/>
        <w:jc w:val="both"/>
      </w:pPr>
      <w:r>
        <w:t>организация и проведение экскурсий по изучению истории Томской области, прыжков с парашютом, допризывной подготовки (изучение основ военной службы, строевая, огневая (стрелковая) подготовка);</w:t>
      </w:r>
    </w:p>
    <w:p w:rsidR="00D14C90" w:rsidRDefault="00D14C90">
      <w:pPr>
        <w:pStyle w:val="ConsPlusNormal"/>
        <w:ind w:firstLine="540"/>
        <w:jc w:val="both"/>
      </w:pPr>
      <w:r>
        <w:t>организация и проведение социологических исследований среди молодежи и отдельных категорий молодежи.</w:t>
      </w:r>
    </w:p>
    <w:p w:rsidR="00D14C90" w:rsidRDefault="00D14C90">
      <w:pPr>
        <w:pStyle w:val="ConsPlusNormal"/>
        <w:jc w:val="both"/>
      </w:pPr>
      <w:r>
        <w:t xml:space="preserve">(пп. 8 в ред. </w:t>
      </w:r>
      <w:hyperlink r:id="rId3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05.10.2015 N 357а)</w:t>
      </w:r>
    </w:p>
    <w:p w:rsidR="00D14C90" w:rsidRDefault="00D14C90">
      <w:pPr>
        <w:pStyle w:val="ConsPlusNormal"/>
        <w:ind w:firstLine="540"/>
        <w:jc w:val="both"/>
      </w:pPr>
      <w:r>
        <w:t>Молодежное и детское общественное объединение, программа которого победила в Конкурсе, на основании заключенного договора о предоставлении субсидии и перечня затрат представляет организатору информационный и финансовый отчеты о реализации программы по форме и в сроки, установленные организатором.</w:t>
      </w:r>
    </w:p>
    <w:p w:rsidR="00D14C90" w:rsidRDefault="00D14C90">
      <w:pPr>
        <w:pStyle w:val="ConsPlusNormal"/>
        <w:jc w:val="both"/>
      </w:pPr>
      <w:r>
        <w:t xml:space="preserve">(в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28.11.2014 N 445а)</w:t>
      </w:r>
    </w:p>
    <w:p w:rsidR="00D14C90" w:rsidRDefault="00D14C90">
      <w:pPr>
        <w:pStyle w:val="ConsPlusNormal"/>
        <w:ind w:firstLine="540"/>
        <w:jc w:val="both"/>
      </w:pPr>
      <w:r>
        <w:t>44. Организатор и органы государственного финансового контроля осуществляют обязательные проверки соблюдения молодежными и детскими общественными объединениями, программы которых победили в Конкурсе, условий, целей и порядка предоставления субсидий. При установлении фактов нарушения условий, целей и порядка предоставления субсидий организатор издает приказ о возврате субсидий в областной бюджет.</w:t>
      </w:r>
    </w:p>
    <w:p w:rsidR="00D14C90" w:rsidRDefault="00D14C90">
      <w:pPr>
        <w:pStyle w:val="ConsPlusNormal"/>
        <w:jc w:val="both"/>
      </w:pPr>
      <w:r>
        <w:t xml:space="preserve">(в ред.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05.10.2015 N 357а)</w:t>
      </w:r>
    </w:p>
    <w:p w:rsidR="00D14C90" w:rsidRDefault="00D14C90">
      <w:pPr>
        <w:pStyle w:val="ConsPlusNormal"/>
        <w:ind w:firstLine="540"/>
        <w:jc w:val="both"/>
      </w:pPr>
      <w:r>
        <w:t>Организатор не позднее чем в десятидневный срок со дня издания приказа о возврате субсидий направляет молодежному и детскому общественному объединению, программа которого победила в Конкурсе, требование о возврате перечисленной ранее субсидии в областной бюджет в течение 10 рабочих дней с даты получения данного требования.</w:t>
      </w:r>
    </w:p>
    <w:p w:rsidR="00D14C90" w:rsidRDefault="00D14C90">
      <w:pPr>
        <w:pStyle w:val="ConsPlusNormal"/>
        <w:jc w:val="both"/>
      </w:pPr>
      <w:r>
        <w:t xml:space="preserve">(в ред. </w:t>
      </w:r>
      <w:hyperlink r:id="rId3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28.11.2014 N 445а)</w:t>
      </w:r>
    </w:p>
    <w:p w:rsidR="00D14C90" w:rsidRDefault="00D14C90">
      <w:pPr>
        <w:pStyle w:val="ConsPlusNormal"/>
        <w:ind w:firstLine="540"/>
        <w:jc w:val="both"/>
      </w:pPr>
      <w:r>
        <w:t>45. В случае отказа молодежного и детского общественного объединения, программа которого победила в Конкурсе, от возврата субсидии она подлежит взысканию в судебном порядке в соответствии с законодательством Российской Федерации.</w:t>
      </w:r>
    </w:p>
    <w:p w:rsidR="00D14C90" w:rsidRDefault="00D14C90">
      <w:pPr>
        <w:pStyle w:val="ConsPlusNormal"/>
        <w:jc w:val="both"/>
      </w:pPr>
      <w:r>
        <w:t xml:space="preserve">(в ред. </w:t>
      </w:r>
      <w:hyperlink r:id="rId3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28.11.2014 N 445а)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center"/>
      </w:pPr>
      <w:bookmarkStart w:id="6" w:name="P304"/>
      <w:bookmarkEnd w:id="6"/>
      <w:r>
        <w:t>10. ИНФОРМАЦИОННАЯ КАРТА КОНКУРСА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ind w:firstLine="540"/>
        <w:jc w:val="both"/>
      </w:pPr>
      <w:r>
        <w:t xml:space="preserve">46. Информационная карта Конкурса содержит сведения об условиях проведения Конкурса, </w:t>
      </w:r>
      <w:r>
        <w:lastRenderedPageBreak/>
        <w:t>соблюдение которых обязательно при подготовке заявки на участие в областном конкурсе программ молодежных и детских общественных объединений:</w:t>
      </w:r>
    </w:p>
    <w:p w:rsidR="00D14C90" w:rsidRDefault="00D14C90">
      <w:pPr>
        <w:pStyle w:val="ConsPlusNormal"/>
        <w:jc w:val="both"/>
      </w:pPr>
      <w:r>
        <w:t xml:space="preserve">(в ред. </w:t>
      </w:r>
      <w:hyperlink r:id="rId3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28.11.2014 N 445а)</w:t>
      </w:r>
    </w:p>
    <w:p w:rsidR="00D14C90" w:rsidRDefault="00D14C90">
      <w:pPr>
        <w:sectPr w:rsidR="00D14C90" w:rsidSect="004438E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14C90" w:rsidRDefault="00D14C9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34"/>
        <w:gridCol w:w="2438"/>
        <w:gridCol w:w="6633"/>
      </w:tblGrid>
      <w:tr w:rsidR="00D14C90">
        <w:tc>
          <w:tcPr>
            <w:tcW w:w="534" w:type="dxa"/>
          </w:tcPr>
          <w:p w:rsidR="00D14C90" w:rsidRDefault="00D14C9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</w:tcPr>
          <w:p w:rsidR="00D14C90" w:rsidRDefault="00D14C90">
            <w:pPr>
              <w:pStyle w:val="ConsPlusNormal"/>
            </w:pPr>
            <w:r>
              <w:t>Организатор</w:t>
            </w:r>
          </w:p>
        </w:tc>
        <w:tc>
          <w:tcPr>
            <w:tcW w:w="6633" w:type="dxa"/>
          </w:tcPr>
          <w:p w:rsidR="00D14C90" w:rsidRDefault="00D14C90">
            <w:pPr>
              <w:pStyle w:val="ConsPlusNormal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D14C90">
        <w:tc>
          <w:tcPr>
            <w:tcW w:w="534" w:type="dxa"/>
          </w:tcPr>
          <w:p w:rsidR="00D14C90" w:rsidRDefault="00D14C9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38" w:type="dxa"/>
          </w:tcPr>
          <w:p w:rsidR="00D14C90" w:rsidRDefault="00D14C90">
            <w:pPr>
              <w:pStyle w:val="ConsPlusNormal"/>
            </w:pPr>
            <w:r>
              <w:t>Адрес местонахождения организатора (для передачи заявок лично)</w:t>
            </w:r>
          </w:p>
        </w:tc>
        <w:tc>
          <w:tcPr>
            <w:tcW w:w="6633" w:type="dxa"/>
          </w:tcPr>
          <w:p w:rsidR="00D14C90" w:rsidRDefault="00D14C90">
            <w:pPr>
              <w:pStyle w:val="ConsPlusNormal"/>
            </w:pPr>
            <w:r>
              <w:t>Томская область, г. Томск, ул. Герцена, д. 8, каб. 11</w:t>
            </w:r>
          </w:p>
        </w:tc>
      </w:tr>
      <w:tr w:rsidR="00D14C90">
        <w:tc>
          <w:tcPr>
            <w:tcW w:w="534" w:type="dxa"/>
          </w:tcPr>
          <w:p w:rsidR="00D14C90" w:rsidRDefault="00D14C9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38" w:type="dxa"/>
          </w:tcPr>
          <w:p w:rsidR="00D14C90" w:rsidRDefault="00D14C90">
            <w:pPr>
              <w:pStyle w:val="ConsPlusNormal"/>
            </w:pPr>
            <w:r>
              <w:t>Почтовый адрес организатора (для отправки заявок по почте)</w:t>
            </w:r>
          </w:p>
        </w:tc>
        <w:tc>
          <w:tcPr>
            <w:tcW w:w="6633" w:type="dxa"/>
          </w:tcPr>
          <w:p w:rsidR="00D14C90" w:rsidRDefault="00D14C90">
            <w:pPr>
              <w:pStyle w:val="ConsPlusNormal"/>
            </w:pPr>
            <w:r>
              <w:t>634029, Томская область, г. Томск, ул. Герцена, д. 8, каб. 11</w:t>
            </w:r>
          </w:p>
        </w:tc>
      </w:tr>
      <w:tr w:rsidR="00D14C90">
        <w:tc>
          <w:tcPr>
            <w:tcW w:w="534" w:type="dxa"/>
          </w:tcPr>
          <w:p w:rsidR="00D14C90" w:rsidRDefault="00D14C9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38" w:type="dxa"/>
          </w:tcPr>
          <w:p w:rsidR="00D14C90" w:rsidRDefault="00D14C90">
            <w:pPr>
              <w:pStyle w:val="ConsPlusNormal"/>
            </w:pPr>
            <w:r>
              <w:t>Контактные телефоны организатора</w:t>
            </w:r>
          </w:p>
        </w:tc>
        <w:tc>
          <w:tcPr>
            <w:tcW w:w="6633" w:type="dxa"/>
          </w:tcPr>
          <w:p w:rsidR="00D14C90" w:rsidRDefault="00D14C90">
            <w:pPr>
              <w:pStyle w:val="ConsPlusNormal"/>
            </w:pPr>
            <w:r>
              <w:t>8 (382 2) 53-50-78; 53-25-63</w:t>
            </w:r>
          </w:p>
        </w:tc>
      </w:tr>
      <w:tr w:rsidR="00D14C90">
        <w:tc>
          <w:tcPr>
            <w:tcW w:w="534" w:type="dxa"/>
          </w:tcPr>
          <w:p w:rsidR="00D14C90" w:rsidRDefault="00D14C9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438" w:type="dxa"/>
          </w:tcPr>
          <w:p w:rsidR="00D14C90" w:rsidRDefault="00D14C90">
            <w:pPr>
              <w:pStyle w:val="ConsPlusNormal"/>
            </w:pPr>
            <w:r>
              <w:t>Факс организатора</w:t>
            </w:r>
          </w:p>
        </w:tc>
        <w:tc>
          <w:tcPr>
            <w:tcW w:w="6633" w:type="dxa"/>
          </w:tcPr>
          <w:p w:rsidR="00D14C90" w:rsidRDefault="00D14C90">
            <w:pPr>
              <w:pStyle w:val="ConsPlusNormal"/>
            </w:pPr>
            <w:r>
              <w:t>8 (382 2) 52-78-69</w:t>
            </w:r>
          </w:p>
        </w:tc>
      </w:tr>
      <w:tr w:rsidR="00D14C90">
        <w:tblPrEx>
          <w:tblBorders>
            <w:insideH w:val="nil"/>
          </w:tblBorders>
        </w:tblPrEx>
        <w:tc>
          <w:tcPr>
            <w:tcW w:w="534" w:type="dxa"/>
            <w:tcBorders>
              <w:bottom w:val="nil"/>
            </w:tcBorders>
          </w:tcPr>
          <w:p w:rsidR="00D14C90" w:rsidRDefault="00D14C9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438" w:type="dxa"/>
            <w:tcBorders>
              <w:bottom w:val="nil"/>
            </w:tcBorders>
          </w:tcPr>
          <w:p w:rsidR="00D14C90" w:rsidRDefault="00D14C90">
            <w:pPr>
              <w:pStyle w:val="ConsPlusNormal"/>
            </w:pPr>
            <w:r>
              <w:t>Контактные адреса электронной почты организатора</w:t>
            </w:r>
          </w:p>
        </w:tc>
        <w:tc>
          <w:tcPr>
            <w:tcW w:w="6633" w:type="dxa"/>
            <w:tcBorders>
              <w:bottom w:val="nil"/>
            </w:tcBorders>
          </w:tcPr>
          <w:p w:rsidR="00D14C90" w:rsidRDefault="00D14C90">
            <w:pPr>
              <w:pStyle w:val="ConsPlusNormal"/>
            </w:pPr>
            <w:r>
              <w:t>depms@tomsk.gov.ru</w:t>
            </w:r>
          </w:p>
          <w:p w:rsidR="00D14C90" w:rsidRDefault="00D14C90">
            <w:pPr>
              <w:pStyle w:val="ConsPlusNormal"/>
            </w:pPr>
            <w:r>
              <w:t>kandy@tomsk.gov.ru</w:t>
            </w:r>
          </w:p>
        </w:tc>
      </w:tr>
      <w:tr w:rsidR="00D14C90">
        <w:tblPrEx>
          <w:tblBorders>
            <w:insideH w:val="nil"/>
          </w:tblBorders>
        </w:tblPrEx>
        <w:tc>
          <w:tcPr>
            <w:tcW w:w="9605" w:type="dxa"/>
            <w:gridSpan w:val="3"/>
            <w:tcBorders>
              <w:top w:val="nil"/>
            </w:tcBorders>
          </w:tcPr>
          <w:p w:rsidR="00D14C90" w:rsidRDefault="00D14C90">
            <w:pPr>
              <w:pStyle w:val="ConsPlusNormal"/>
              <w:jc w:val="both"/>
            </w:pPr>
            <w:r>
              <w:t xml:space="preserve">(в ред. </w:t>
            </w:r>
            <w:hyperlink r:id="rId3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28.11.2014 N 445а)</w:t>
            </w:r>
          </w:p>
        </w:tc>
      </w:tr>
      <w:tr w:rsidR="00D14C90">
        <w:tc>
          <w:tcPr>
            <w:tcW w:w="534" w:type="dxa"/>
          </w:tcPr>
          <w:p w:rsidR="00D14C90" w:rsidRDefault="00D14C9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438" w:type="dxa"/>
          </w:tcPr>
          <w:p w:rsidR="00D14C90" w:rsidRDefault="00D14C90">
            <w:pPr>
              <w:pStyle w:val="ConsPlusNormal"/>
            </w:pPr>
            <w:r>
              <w:t>Соискатели Конкурса</w:t>
            </w:r>
          </w:p>
        </w:tc>
        <w:tc>
          <w:tcPr>
            <w:tcW w:w="6633" w:type="dxa"/>
          </w:tcPr>
          <w:p w:rsidR="00D14C90" w:rsidRDefault="00D14C90">
            <w:pPr>
              <w:pStyle w:val="ConsPlusNormal"/>
            </w:pPr>
            <w:r>
              <w:t xml:space="preserve">Молодежные и детские общественные объединения, соответствующие требованиям </w:t>
            </w:r>
            <w:hyperlink r:id="rId39" w:history="1">
              <w:r>
                <w:rPr>
                  <w:color w:val="0000FF"/>
                </w:rPr>
                <w:t>Закона</w:t>
              </w:r>
            </w:hyperlink>
            <w:r>
      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области", включенные в Областной реестр молодежных и детских общественных объединений, пользующихся государственной поддержкой, которые подали заявку на участие в Конкурсе</w:t>
            </w:r>
          </w:p>
        </w:tc>
      </w:tr>
      <w:tr w:rsidR="00D14C90">
        <w:tblPrEx>
          <w:tblBorders>
            <w:insideH w:val="nil"/>
          </w:tblBorders>
        </w:tblPrEx>
        <w:tc>
          <w:tcPr>
            <w:tcW w:w="534" w:type="dxa"/>
            <w:tcBorders>
              <w:bottom w:val="nil"/>
            </w:tcBorders>
          </w:tcPr>
          <w:p w:rsidR="00D14C90" w:rsidRDefault="00D14C9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438" w:type="dxa"/>
            <w:tcBorders>
              <w:bottom w:val="nil"/>
            </w:tcBorders>
          </w:tcPr>
          <w:p w:rsidR="00D14C90" w:rsidRDefault="00D14C90">
            <w:pPr>
              <w:pStyle w:val="ConsPlusNormal"/>
            </w:pPr>
            <w:r>
              <w:t xml:space="preserve">Цель и результаты </w:t>
            </w:r>
            <w:r>
              <w:lastRenderedPageBreak/>
              <w:t>Конкурса</w:t>
            </w:r>
          </w:p>
        </w:tc>
        <w:tc>
          <w:tcPr>
            <w:tcW w:w="6633" w:type="dxa"/>
            <w:tcBorders>
              <w:bottom w:val="nil"/>
            </w:tcBorders>
          </w:tcPr>
          <w:p w:rsidR="00D14C90" w:rsidRDefault="00D14C90">
            <w:pPr>
              <w:pStyle w:val="ConsPlusNormal"/>
              <w:jc w:val="both"/>
            </w:pPr>
            <w:r>
              <w:lastRenderedPageBreak/>
              <w:t xml:space="preserve">Цель Конкурса - оказание государственной поддержки </w:t>
            </w:r>
            <w:r>
              <w:lastRenderedPageBreak/>
              <w:t>молодежным и детским общественным объединениям на территории Томской области.</w:t>
            </w:r>
          </w:p>
          <w:p w:rsidR="00D14C90" w:rsidRDefault="00D14C90">
            <w:pPr>
              <w:pStyle w:val="ConsPlusNormal"/>
              <w:jc w:val="both"/>
            </w:pPr>
            <w:r>
              <w:t>По результатам Конкурса будут определены победители Конкурса - программы молодежных и детских общественных объединений, получившие максимальный рейтинг по каждому из направлений Конкурса. Сумма, необходимая для реализации программы, не должна превышать сумму, утвержденную для каждого направления Конкурса:</w:t>
            </w:r>
          </w:p>
          <w:p w:rsidR="00D14C90" w:rsidRDefault="00D14C90">
            <w:pPr>
              <w:pStyle w:val="ConsPlusNormal"/>
              <w:jc w:val="both"/>
            </w:pPr>
            <w:r>
              <w:t>1) укрепление здоровья, формирование и пропаганда здорового образа жизни, создание условий для физического и духовного совершенствования детей и молодежи - 2100,00 тыс. рублей;</w:t>
            </w:r>
          </w:p>
          <w:p w:rsidR="00D14C90" w:rsidRDefault="00D14C90">
            <w:pPr>
              <w:pStyle w:val="ConsPlusNormal"/>
              <w:jc w:val="both"/>
            </w:pPr>
            <w:r>
              <w:t>2) патриотическое воспитание детей и молодежи, знакомство с культурно-историческим наследием родного края, развитие краеведческой работы, сохранение и восстановление объектов культурного наследия (памятников истории и культуры) народов Российской Федерации - 500,00 тыс. рублей;</w:t>
            </w:r>
          </w:p>
          <w:p w:rsidR="00D14C90" w:rsidRDefault="00D14C90">
            <w:pPr>
              <w:pStyle w:val="ConsPlusNormal"/>
              <w:jc w:val="both"/>
            </w:pPr>
            <w:r>
              <w:t>3) создание условий для получения информации и знаний в области экономики, ориентация детей и молодежи в современной экономической ситуации, развитие молодежного предпринимательства, организация профессиональной подготовки и переподготовки, трудоустройства молодых специалистов, создание условий для развития движения студенческих отрядов - 1167,04 тыс. рублей;</w:t>
            </w:r>
          </w:p>
          <w:p w:rsidR="00D14C90" w:rsidRDefault="00D14C90">
            <w:pPr>
              <w:pStyle w:val="ConsPlusNormal"/>
              <w:jc w:val="both"/>
            </w:pPr>
            <w:r>
              <w:t>4) развитие молодежного и детского добровольчества - 400,00 тыс. рублей.</w:t>
            </w:r>
          </w:p>
          <w:p w:rsidR="00D14C90" w:rsidRDefault="00D14C90">
            <w:pPr>
              <w:pStyle w:val="ConsPlusNormal"/>
              <w:jc w:val="both"/>
            </w:pPr>
            <w:r>
              <w:t>Молодежным и детским общественным объединениям, программы которых победили в Конкурсе, предоставляется государственная поддержка в виде субсидий из областного бюджета</w:t>
            </w:r>
          </w:p>
        </w:tc>
      </w:tr>
      <w:tr w:rsidR="00D14C90">
        <w:tblPrEx>
          <w:tblBorders>
            <w:insideH w:val="nil"/>
          </w:tblBorders>
        </w:tblPrEx>
        <w:tc>
          <w:tcPr>
            <w:tcW w:w="9605" w:type="dxa"/>
            <w:gridSpan w:val="3"/>
            <w:tcBorders>
              <w:top w:val="nil"/>
            </w:tcBorders>
          </w:tcPr>
          <w:p w:rsidR="00D14C90" w:rsidRDefault="00D14C90">
            <w:pPr>
              <w:pStyle w:val="ConsPlusNormal"/>
              <w:jc w:val="both"/>
            </w:pPr>
            <w:r>
              <w:lastRenderedPageBreak/>
              <w:t xml:space="preserve">(п. 8 в ред. </w:t>
            </w:r>
            <w:hyperlink r:id="rId4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05.10.2015 N 357а)</w:t>
            </w:r>
          </w:p>
        </w:tc>
      </w:tr>
      <w:tr w:rsidR="00D14C90">
        <w:tc>
          <w:tcPr>
            <w:tcW w:w="534" w:type="dxa"/>
          </w:tcPr>
          <w:p w:rsidR="00D14C90" w:rsidRDefault="00D14C9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438" w:type="dxa"/>
          </w:tcPr>
          <w:p w:rsidR="00D14C90" w:rsidRDefault="00D14C90">
            <w:pPr>
              <w:pStyle w:val="ConsPlusNormal"/>
            </w:pPr>
            <w:r>
              <w:t>Источник финансирования</w:t>
            </w:r>
          </w:p>
        </w:tc>
        <w:tc>
          <w:tcPr>
            <w:tcW w:w="6633" w:type="dxa"/>
          </w:tcPr>
          <w:p w:rsidR="00D14C90" w:rsidRDefault="00D14C90">
            <w:pPr>
              <w:pStyle w:val="ConsPlusNormal"/>
            </w:pPr>
            <w:r>
              <w:t>Средства областного бюджета, предусмотренные на эти цели законом Томской области об областном бюджете на текущий финансовый год и плановый период</w:t>
            </w:r>
          </w:p>
        </w:tc>
      </w:tr>
      <w:tr w:rsidR="00D14C90">
        <w:tc>
          <w:tcPr>
            <w:tcW w:w="534" w:type="dxa"/>
          </w:tcPr>
          <w:p w:rsidR="00D14C90" w:rsidRDefault="00D14C90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2438" w:type="dxa"/>
          </w:tcPr>
          <w:p w:rsidR="00D14C90" w:rsidRDefault="00D14C90">
            <w:pPr>
              <w:pStyle w:val="ConsPlusNormal"/>
            </w:pPr>
            <w:r>
              <w:t>Необходимое количество экземпляров заявки</w:t>
            </w:r>
          </w:p>
        </w:tc>
        <w:tc>
          <w:tcPr>
            <w:tcW w:w="6633" w:type="dxa"/>
          </w:tcPr>
          <w:p w:rsidR="00D14C90" w:rsidRDefault="00D14C90">
            <w:pPr>
              <w:pStyle w:val="ConsPlusNormal"/>
            </w:pPr>
            <w:r>
              <w:t>1 экземпляр - оригинал заявки</w:t>
            </w:r>
          </w:p>
        </w:tc>
      </w:tr>
      <w:tr w:rsidR="00D14C90">
        <w:tc>
          <w:tcPr>
            <w:tcW w:w="534" w:type="dxa"/>
          </w:tcPr>
          <w:p w:rsidR="00D14C90" w:rsidRDefault="00D14C90">
            <w:pPr>
              <w:pStyle w:val="ConsPlusNormal"/>
              <w:jc w:val="center"/>
            </w:pPr>
            <w:bookmarkStart w:id="7" w:name="P348"/>
            <w:bookmarkEnd w:id="7"/>
            <w:r>
              <w:t>11</w:t>
            </w:r>
          </w:p>
        </w:tc>
        <w:tc>
          <w:tcPr>
            <w:tcW w:w="2438" w:type="dxa"/>
          </w:tcPr>
          <w:p w:rsidR="00D14C90" w:rsidRDefault="00D14C90">
            <w:pPr>
              <w:pStyle w:val="ConsPlusNormal"/>
            </w:pPr>
            <w:r>
              <w:t>Перечень документов, предоставляемых в составе заявки</w:t>
            </w:r>
          </w:p>
        </w:tc>
        <w:tc>
          <w:tcPr>
            <w:tcW w:w="6633" w:type="dxa"/>
          </w:tcPr>
          <w:p w:rsidR="00D14C90" w:rsidRDefault="00D14C90">
            <w:pPr>
              <w:pStyle w:val="ConsPlusNormal"/>
            </w:pPr>
            <w:r>
              <w:t xml:space="preserve">1) </w:t>
            </w:r>
            <w:hyperlink w:anchor="P422" w:history="1">
              <w:r>
                <w:rPr>
                  <w:color w:val="0000FF"/>
                </w:rPr>
                <w:t>заявка</w:t>
              </w:r>
            </w:hyperlink>
            <w:r>
              <w:t xml:space="preserve"> на участие в Конкурсе заполняется по форме согласно приложению N 2 к настоящему Положению;</w:t>
            </w:r>
          </w:p>
          <w:p w:rsidR="00D14C90" w:rsidRDefault="00D14C90">
            <w:pPr>
              <w:pStyle w:val="ConsPlusNormal"/>
            </w:pPr>
            <w:r>
              <w:t>2) выписка из Единого государственного реестра юридических лиц, полученная в текущем году, либо ее копия, заверенная подписью руководителя организации или уполномоченного им лица и печатью организации;</w:t>
            </w:r>
          </w:p>
          <w:p w:rsidR="00D14C90" w:rsidRDefault="00D14C90">
            <w:pPr>
              <w:pStyle w:val="ConsPlusNormal"/>
            </w:pPr>
            <w:r>
              <w:t>3) копия документа, подтверждающего полномочия руководителя организации, заверенная подписью руководителя организации и печатью организации;</w:t>
            </w:r>
          </w:p>
          <w:p w:rsidR="00D14C90" w:rsidRDefault="00D14C90">
            <w:pPr>
              <w:pStyle w:val="ConsPlusNormal"/>
            </w:pPr>
            <w:r>
              <w:t>4) иные документы по усмотрению участника (письма поддержки, отзывы и пр.).</w:t>
            </w:r>
          </w:p>
          <w:p w:rsidR="00D14C90" w:rsidRDefault="00D14C90">
            <w:pPr>
              <w:pStyle w:val="ConsPlusNormal"/>
            </w:pPr>
            <w:r>
              <w:t>Документы должны быть сброшюрованы в одну или несколько папок, страницы пронумерованы и скреплены печатью соискателя. Последовательность размещения документов в заявке должна соответствовать последовательности, определенной в информационной карте Конкурса</w:t>
            </w:r>
          </w:p>
        </w:tc>
      </w:tr>
    </w:tbl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right"/>
      </w:pPr>
      <w:r>
        <w:t>Приложение N 1</w:t>
      </w:r>
    </w:p>
    <w:p w:rsidR="00D14C90" w:rsidRDefault="00D14C90">
      <w:pPr>
        <w:pStyle w:val="ConsPlusNormal"/>
        <w:jc w:val="right"/>
      </w:pPr>
      <w:r>
        <w:t>к Положению</w:t>
      </w:r>
    </w:p>
    <w:p w:rsidR="00D14C90" w:rsidRDefault="00D14C90">
      <w:pPr>
        <w:pStyle w:val="ConsPlusNormal"/>
        <w:jc w:val="right"/>
      </w:pPr>
      <w:r>
        <w:t>об областном конкурсе программ молодежных</w:t>
      </w:r>
    </w:p>
    <w:p w:rsidR="00D14C90" w:rsidRDefault="00D14C90">
      <w:pPr>
        <w:pStyle w:val="ConsPlusNormal"/>
        <w:jc w:val="right"/>
      </w:pPr>
      <w:r>
        <w:t>и детских общественных объединений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Title"/>
        <w:jc w:val="center"/>
      </w:pPr>
      <w:bookmarkStart w:id="8" w:name="P365"/>
      <w:bookmarkEnd w:id="8"/>
      <w:r>
        <w:t>СОСТАВ</w:t>
      </w:r>
    </w:p>
    <w:p w:rsidR="00D14C90" w:rsidRDefault="00D14C90">
      <w:pPr>
        <w:pStyle w:val="ConsPlusTitle"/>
        <w:jc w:val="center"/>
      </w:pPr>
      <w:r>
        <w:t>КОНКУРСНОЙ КОМИССИИ ПО ПРОВЕДЕНИЮ ОБЛАСТНОГО КОНКУРСА</w:t>
      </w:r>
    </w:p>
    <w:p w:rsidR="00D14C90" w:rsidRDefault="00D14C90">
      <w:pPr>
        <w:pStyle w:val="ConsPlusTitle"/>
        <w:jc w:val="center"/>
      </w:pPr>
      <w:r>
        <w:t>ПРОГРАММ МОЛОДЕЖНЫХ И ДЕТСКИХ ОБЩЕСТВЕННЫХ ОБЪЕДИНЕНИЙ</w:t>
      </w:r>
    </w:p>
    <w:p w:rsidR="00D14C90" w:rsidRDefault="00D14C90">
      <w:pPr>
        <w:pStyle w:val="ConsPlusNormal"/>
        <w:jc w:val="center"/>
      </w:pPr>
      <w:r>
        <w:t>Список изменяющих документов</w:t>
      </w:r>
    </w:p>
    <w:p w:rsidR="00D14C90" w:rsidRDefault="00D14C90">
      <w:pPr>
        <w:pStyle w:val="ConsPlusNormal"/>
        <w:jc w:val="center"/>
      </w:pPr>
      <w:r>
        <w:lastRenderedPageBreak/>
        <w:t>(в ред. постановлений Администрации Томской области</w:t>
      </w:r>
    </w:p>
    <w:p w:rsidR="00D14C90" w:rsidRDefault="00D14C90">
      <w:pPr>
        <w:pStyle w:val="ConsPlusNormal"/>
        <w:jc w:val="center"/>
      </w:pPr>
      <w:r>
        <w:t xml:space="preserve">от 28.11.2014 </w:t>
      </w:r>
      <w:hyperlink r:id="rId41" w:history="1">
        <w:r>
          <w:rPr>
            <w:color w:val="0000FF"/>
          </w:rPr>
          <w:t>N 445а</w:t>
        </w:r>
      </w:hyperlink>
      <w:r>
        <w:t xml:space="preserve">, от 05.10.2015 </w:t>
      </w:r>
      <w:hyperlink r:id="rId42" w:history="1">
        <w:r>
          <w:rPr>
            <w:color w:val="0000FF"/>
          </w:rPr>
          <w:t>N 357а</w:t>
        </w:r>
      </w:hyperlink>
      <w:r>
        <w:t>)</w:t>
      </w:r>
    </w:p>
    <w:p w:rsidR="00D14C90" w:rsidRDefault="00D14C9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665"/>
        <w:gridCol w:w="340"/>
        <w:gridCol w:w="6633"/>
      </w:tblGrid>
      <w:tr w:rsidR="00D14C90"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</w:pPr>
            <w:r>
              <w:t>Акатаев Ч.М.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  <w:jc w:val="both"/>
            </w:pPr>
            <w:r>
              <w:t>заместитель Губернатора Томской области по социальной политике - председатель Конкурсной комиссии</w:t>
            </w:r>
          </w:p>
        </w:tc>
      </w:tr>
      <w:tr w:rsidR="00D14C90"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</w:pPr>
            <w:r>
              <w:t>Максимов М.В.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  <w:jc w:val="both"/>
            </w:pPr>
            <w:r>
              <w:t>начальник Департамента по молодежной политике, физической культуре и спорту Томской области - заместитель председателя Конкурсной комиссии</w:t>
            </w:r>
          </w:p>
        </w:tc>
      </w:tr>
      <w:tr w:rsidR="00D14C90"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</w:pPr>
            <w:r>
              <w:t>Карташев Г.А.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  <w:jc w:val="both"/>
            </w:pPr>
            <w:r>
              <w:t>председатель комитета по молодежной политике Департамента по молодежной политике, физической культуре и спорту Томской области</w:t>
            </w:r>
          </w:p>
        </w:tc>
      </w:tr>
      <w:tr w:rsidR="00D14C90"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</w:pPr>
            <w:r>
              <w:t>Кондинская Ю.А.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  <w:jc w:val="both"/>
            </w:pPr>
            <w:r>
              <w:t>консультант комитета по молодежной политике Департамента по молодежной политике, физической культуре и спорту Томской области - секретарь Конкурсной комиссии</w:t>
            </w:r>
          </w:p>
        </w:tc>
      </w:tr>
      <w:tr w:rsidR="00D14C90"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</w:pPr>
            <w:r>
              <w:t>Чуяшенко И.В.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  <w:jc w:val="both"/>
            </w:pPr>
            <w:r>
              <w:t>ответственный за связи с общественностью Молодежного парламента Томской области (по согласованию)</w:t>
            </w:r>
          </w:p>
        </w:tc>
      </w:tr>
      <w:tr w:rsidR="00D14C90"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</w:pPr>
            <w:r>
              <w:t>Глок Л.Э.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  <w:jc w:val="both"/>
            </w:pPr>
            <w:r>
              <w:t>председатель комитета Законодательной Думы Томской области по труду и социальной политике (по согласованию)</w:t>
            </w:r>
          </w:p>
        </w:tc>
      </w:tr>
      <w:tr w:rsidR="00D14C90"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</w:pPr>
            <w:r>
              <w:t>Петров Е.К.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  <w:jc w:val="both"/>
            </w:pPr>
            <w:r>
              <w:t>председатель Комитета государственной национальной политики и общественных связей Администрации Томской области</w:t>
            </w:r>
          </w:p>
        </w:tc>
      </w:tr>
      <w:tr w:rsidR="00D14C90"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</w:pPr>
            <w:r>
              <w:t>Филонов С.В.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</w:tcPr>
          <w:p w:rsidR="00D14C90" w:rsidRDefault="00D14C90">
            <w:pPr>
              <w:pStyle w:val="ConsPlusNormal"/>
              <w:jc w:val="both"/>
            </w:pPr>
            <w:r>
              <w:t>исполнительный директор Томского областного общественного фонда "Центр общественного развития" (по согласованию)</w:t>
            </w:r>
          </w:p>
        </w:tc>
      </w:tr>
    </w:tbl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right"/>
      </w:pPr>
      <w:r>
        <w:t>Приложение N 2</w:t>
      </w:r>
    </w:p>
    <w:p w:rsidR="00D14C90" w:rsidRDefault="00D14C90">
      <w:pPr>
        <w:pStyle w:val="ConsPlusNormal"/>
        <w:jc w:val="right"/>
      </w:pPr>
      <w:r>
        <w:lastRenderedPageBreak/>
        <w:t>к Положению</w:t>
      </w:r>
    </w:p>
    <w:p w:rsidR="00D14C90" w:rsidRDefault="00D14C90">
      <w:pPr>
        <w:pStyle w:val="ConsPlusNormal"/>
        <w:jc w:val="right"/>
      </w:pPr>
      <w:r>
        <w:t>об областном конкурсе программ молодежных</w:t>
      </w:r>
    </w:p>
    <w:p w:rsidR="00D14C90" w:rsidRDefault="00D14C90">
      <w:pPr>
        <w:pStyle w:val="ConsPlusNormal"/>
        <w:jc w:val="right"/>
      </w:pPr>
      <w:r>
        <w:t>и детских общественных объединений</w:t>
      </w:r>
    </w:p>
    <w:p w:rsidR="00D14C90" w:rsidRDefault="00D14C90">
      <w:pPr>
        <w:pStyle w:val="ConsPlusNormal"/>
        <w:jc w:val="center"/>
      </w:pPr>
      <w:r>
        <w:t>Список изменяющих документов</w:t>
      </w:r>
    </w:p>
    <w:p w:rsidR="00D14C90" w:rsidRDefault="00D14C90">
      <w:pPr>
        <w:pStyle w:val="ConsPlusNormal"/>
        <w:jc w:val="center"/>
      </w:pPr>
      <w:r>
        <w:t>(в ред. постановлений Администрации Томской области</w:t>
      </w:r>
    </w:p>
    <w:p w:rsidR="00D14C90" w:rsidRDefault="00D14C90">
      <w:pPr>
        <w:pStyle w:val="ConsPlusNormal"/>
        <w:jc w:val="center"/>
      </w:pPr>
      <w:r>
        <w:t xml:space="preserve">от 28.11.2014 </w:t>
      </w:r>
      <w:hyperlink r:id="rId43" w:history="1">
        <w:r>
          <w:rPr>
            <w:color w:val="0000FF"/>
          </w:rPr>
          <w:t>N 445а</w:t>
        </w:r>
      </w:hyperlink>
      <w:r>
        <w:t xml:space="preserve">, от 05.10.2015 </w:t>
      </w:r>
      <w:hyperlink r:id="rId44" w:history="1">
        <w:r>
          <w:rPr>
            <w:color w:val="0000FF"/>
          </w:rPr>
          <w:t>N 357а</w:t>
        </w:r>
      </w:hyperlink>
      <w:r>
        <w:t>)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nformat"/>
        <w:jc w:val="both"/>
      </w:pPr>
      <w:r>
        <w:t>Форма</w:t>
      </w:r>
    </w:p>
    <w:p w:rsidR="00D14C90" w:rsidRDefault="00D14C90">
      <w:pPr>
        <w:pStyle w:val="ConsPlusNonformat"/>
        <w:jc w:val="both"/>
      </w:pPr>
    </w:p>
    <w:p w:rsidR="00D14C90" w:rsidRDefault="00D14C90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D14C90" w:rsidRDefault="00D14C90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D14C90" w:rsidRDefault="00D14C90">
      <w:pPr>
        <w:pStyle w:val="ConsPlusNonformat"/>
        <w:jc w:val="both"/>
      </w:pPr>
      <w:r>
        <w:t xml:space="preserve">                                          программ молодежных и детских</w:t>
      </w:r>
    </w:p>
    <w:p w:rsidR="00D14C90" w:rsidRDefault="00D14C90">
      <w:pPr>
        <w:pStyle w:val="ConsPlusNonformat"/>
        <w:jc w:val="both"/>
      </w:pPr>
      <w:r>
        <w:t xml:space="preserve">                                          общественных объединений</w:t>
      </w:r>
    </w:p>
    <w:p w:rsidR="00D14C90" w:rsidRDefault="00D14C90">
      <w:pPr>
        <w:pStyle w:val="ConsPlusNonformat"/>
        <w:jc w:val="both"/>
      </w:pPr>
    </w:p>
    <w:p w:rsidR="00D14C90" w:rsidRDefault="00D14C90">
      <w:pPr>
        <w:pStyle w:val="ConsPlusNonformat"/>
        <w:jc w:val="both"/>
      </w:pPr>
      <w:r>
        <w:t xml:space="preserve">                                          N заявки ________</w:t>
      </w:r>
    </w:p>
    <w:p w:rsidR="00D14C90" w:rsidRDefault="00D14C90">
      <w:pPr>
        <w:pStyle w:val="ConsPlusNonformat"/>
        <w:jc w:val="both"/>
      </w:pPr>
      <w:r>
        <w:t xml:space="preserve">                                          Дата и время поступления заявки</w:t>
      </w:r>
    </w:p>
    <w:p w:rsidR="00D14C90" w:rsidRDefault="00D14C90">
      <w:pPr>
        <w:pStyle w:val="ConsPlusNonformat"/>
        <w:jc w:val="both"/>
      </w:pPr>
      <w:r>
        <w:t xml:space="preserve">                                          _________________________________</w:t>
      </w:r>
    </w:p>
    <w:p w:rsidR="00D14C90" w:rsidRDefault="00D14C90">
      <w:pPr>
        <w:pStyle w:val="ConsPlusNonformat"/>
        <w:jc w:val="both"/>
      </w:pPr>
      <w:r>
        <w:t xml:space="preserve">                                             (Заполняется организатором</w:t>
      </w:r>
    </w:p>
    <w:p w:rsidR="00D14C90" w:rsidRDefault="00D14C90">
      <w:pPr>
        <w:pStyle w:val="ConsPlusNonformat"/>
        <w:jc w:val="both"/>
      </w:pPr>
      <w:r>
        <w:t xml:space="preserve">                                            Конкурса при получении заявки)</w:t>
      </w:r>
    </w:p>
    <w:p w:rsidR="00D14C90" w:rsidRDefault="00D14C90">
      <w:pPr>
        <w:pStyle w:val="ConsPlusNonformat"/>
        <w:jc w:val="both"/>
      </w:pPr>
    </w:p>
    <w:p w:rsidR="00D14C90" w:rsidRDefault="00D14C90">
      <w:pPr>
        <w:pStyle w:val="ConsPlusNonformat"/>
        <w:jc w:val="both"/>
      </w:pPr>
      <w:bookmarkStart w:id="9" w:name="P422"/>
      <w:bookmarkEnd w:id="9"/>
      <w:r>
        <w:t xml:space="preserve">                                  Заявка</w:t>
      </w:r>
    </w:p>
    <w:p w:rsidR="00D14C90" w:rsidRDefault="00D14C90">
      <w:pPr>
        <w:pStyle w:val="ConsPlusNonformat"/>
        <w:jc w:val="both"/>
      </w:pPr>
      <w:r>
        <w:t xml:space="preserve">            на участие в областном конкурсе программ молодежных</w:t>
      </w:r>
    </w:p>
    <w:p w:rsidR="00D14C90" w:rsidRDefault="00D14C90">
      <w:pPr>
        <w:pStyle w:val="ConsPlusNonformat"/>
        <w:jc w:val="both"/>
      </w:pPr>
      <w:r>
        <w:t xml:space="preserve">                    и детских общественных объединений</w:t>
      </w:r>
    </w:p>
    <w:p w:rsidR="00D14C90" w:rsidRDefault="00D14C90">
      <w:pPr>
        <w:pStyle w:val="ConsPlusNonformat"/>
        <w:jc w:val="both"/>
      </w:pPr>
    </w:p>
    <w:p w:rsidR="00D14C90" w:rsidRDefault="00D14C90">
      <w:pPr>
        <w:pStyle w:val="ConsPlusNonformat"/>
        <w:jc w:val="both"/>
      </w:pPr>
      <w:r>
        <w:t xml:space="preserve">    1.  Наименование  (полное  и  сокращенное)  юридического  лица (далее -</w:t>
      </w:r>
    </w:p>
    <w:p w:rsidR="00D14C90" w:rsidRDefault="00D14C90">
      <w:pPr>
        <w:pStyle w:val="ConsPlusNonformat"/>
        <w:jc w:val="both"/>
      </w:pPr>
      <w:r>
        <w:t>соискатель),   претендующего  на  участие  в  областном  конкурсе  программ</w:t>
      </w:r>
    </w:p>
    <w:p w:rsidR="00D14C90" w:rsidRDefault="00D14C90">
      <w:pPr>
        <w:pStyle w:val="ConsPlusNonformat"/>
        <w:jc w:val="both"/>
      </w:pPr>
      <w:r>
        <w:t>молодежных и детских общественных объединений _____________________________</w:t>
      </w:r>
    </w:p>
    <w:p w:rsidR="00D14C90" w:rsidRDefault="00D14C90">
      <w:pPr>
        <w:pStyle w:val="ConsPlusNonformat"/>
        <w:jc w:val="both"/>
      </w:pPr>
      <w:r>
        <w:t xml:space="preserve">    2.  Фамилия,  имя,  отчество  (последнее  -  при  наличии) руководителя</w:t>
      </w:r>
    </w:p>
    <w:p w:rsidR="00D14C90" w:rsidRDefault="00D14C90">
      <w:pPr>
        <w:pStyle w:val="ConsPlusNonformat"/>
        <w:jc w:val="both"/>
      </w:pPr>
      <w:r>
        <w:t>соискателя ________________________________________________________________</w:t>
      </w:r>
    </w:p>
    <w:p w:rsidR="00D14C90" w:rsidRDefault="00D14C90">
      <w:pPr>
        <w:pStyle w:val="ConsPlusNonformat"/>
        <w:jc w:val="both"/>
      </w:pPr>
      <w:r>
        <w:t xml:space="preserve">    3. Юридический адрес соискателя _______________________________________</w:t>
      </w:r>
    </w:p>
    <w:p w:rsidR="00D14C90" w:rsidRDefault="00D14C90">
      <w:pPr>
        <w:pStyle w:val="ConsPlusNonformat"/>
        <w:jc w:val="both"/>
      </w:pPr>
      <w:r>
        <w:t xml:space="preserve">    4. Фактический адрес соискателя _______________________________________</w:t>
      </w:r>
    </w:p>
    <w:p w:rsidR="00D14C90" w:rsidRDefault="00D14C90">
      <w:pPr>
        <w:pStyle w:val="ConsPlusNonformat"/>
        <w:jc w:val="both"/>
      </w:pPr>
      <w:r>
        <w:t xml:space="preserve">    5. Дата регистрации соискателя ________________________________________</w:t>
      </w:r>
    </w:p>
    <w:p w:rsidR="00D14C90" w:rsidRDefault="00D14C90">
      <w:pPr>
        <w:pStyle w:val="ConsPlusNonformat"/>
        <w:jc w:val="both"/>
      </w:pPr>
      <w:r>
        <w:t xml:space="preserve">    6. Краткое описание деятельности соискателя ___________________________</w:t>
      </w:r>
    </w:p>
    <w:p w:rsidR="00D14C90" w:rsidRDefault="00D14C90">
      <w:pPr>
        <w:pStyle w:val="ConsPlusNonformat"/>
        <w:jc w:val="both"/>
      </w:pPr>
      <w:r>
        <w:t xml:space="preserve">    7. Контактные телефоны с указанием кода: рабочий/сотовый ______________</w:t>
      </w:r>
    </w:p>
    <w:p w:rsidR="00D14C90" w:rsidRDefault="00D14C90">
      <w:pPr>
        <w:pStyle w:val="ConsPlusNonformat"/>
        <w:jc w:val="both"/>
      </w:pPr>
      <w:r>
        <w:t>Факс _________________________ Адрес электронной почты ____________________</w:t>
      </w:r>
    </w:p>
    <w:p w:rsidR="00D14C90" w:rsidRDefault="00D14C90">
      <w:pPr>
        <w:pStyle w:val="ConsPlusNonformat"/>
        <w:jc w:val="both"/>
      </w:pPr>
      <w:r>
        <w:t xml:space="preserve">    8. Банковские реквизиты _______________________________________________</w:t>
      </w:r>
    </w:p>
    <w:p w:rsidR="00D14C90" w:rsidRDefault="00D14C90">
      <w:pPr>
        <w:pStyle w:val="ConsPlusNonformat"/>
        <w:jc w:val="both"/>
      </w:pPr>
      <w:r>
        <w:t xml:space="preserve">    9. Контактное(ые) лицо/лица ___________________________________________</w:t>
      </w:r>
    </w:p>
    <w:p w:rsidR="00D14C90" w:rsidRDefault="00D14C90">
      <w:pPr>
        <w:pStyle w:val="ConsPlusNonformat"/>
        <w:jc w:val="both"/>
      </w:pPr>
      <w:r>
        <w:t xml:space="preserve">    10.  Размер  привлеченных  из  иных  источников или собственных средств</w:t>
      </w:r>
    </w:p>
    <w:p w:rsidR="00D14C90" w:rsidRDefault="00D14C90">
      <w:pPr>
        <w:pStyle w:val="ConsPlusNonformat"/>
        <w:jc w:val="both"/>
      </w:pPr>
      <w:r>
        <w:t>соискателя, планируемых к вложению для реализации программы (в рублях) ____</w:t>
      </w:r>
    </w:p>
    <w:p w:rsidR="00D14C90" w:rsidRDefault="00D14C90">
      <w:pPr>
        <w:pStyle w:val="ConsPlusNonformat"/>
        <w:jc w:val="both"/>
      </w:pPr>
      <w:r>
        <w:lastRenderedPageBreak/>
        <w:t xml:space="preserve">    11.  Размер  субсидии из областного бюджета, необходимый для реализации</w:t>
      </w:r>
    </w:p>
    <w:p w:rsidR="00D14C90" w:rsidRDefault="00D14C90">
      <w:pPr>
        <w:pStyle w:val="ConsPlusNonformat"/>
        <w:jc w:val="both"/>
      </w:pPr>
      <w:r>
        <w:t>программы (в рублях) ______________________________________________________</w:t>
      </w:r>
    </w:p>
    <w:p w:rsidR="00D14C90" w:rsidRDefault="00D14C90">
      <w:pPr>
        <w:pStyle w:val="ConsPlusNonformat"/>
        <w:jc w:val="both"/>
      </w:pPr>
      <w:r>
        <w:t xml:space="preserve">    12.  Направление  Конкурса, на реализацию которого направлена программа</w:t>
      </w:r>
    </w:p>
    <w:p w:rsidR="00D14C90" w:rsidRDefault="00D14C90">
      <w:pPr>
        <w:pStyle w:val="ConsPlusNonformat"/>
        <w:jc w:val="both"/>
      </w:pPr>
      <w:r>
        <w:t>соискателя ________________________________________________________________</w:t>
      </w:r>
    </w:p>
    <w:p w:rsidR="00D14C90" w:rsidRDefault="00D14C90">
      <w:pPr>
        <w:pStyle w:val="ConsPlusNonformat"/>
        <w:jc w:val="both"/>
      </w:pPr>
      <w:r>
        <w:t xml:space="preserve">    13.  Соискатель  не  находится  в  состоянии реорганизации, ликвидации,</w:t>
      </w:r>
    </w:p>
    <w:p w:rsidR="00D14C90" w:rsidRDefault="00D14C90">
      <w:pPr>
        <w:pStyle w:val="ConsPlusNonformat"/>
        <w:jc w:val="both"/>
      </w:pPr>
      <w:r>
        <w:t>процедуре, применяемой в деле о банкротстве.</w:t>
      </w:r>
    </w:p>
    <w:p w:rsidR="00D14C90" w:rsidRDefault="00D14C90">
      <w:pPr>
        <w:pStyle w:val="ConsPlusNonformat"/>
        <w:jc w:val="both"/>
      </w:pPr>
      <w:r>
        <w:t xml:space="preserve">    14.  Просроченная задолженность по предоставленным на возвратной основе</w:t>
      </w:r>
    </w:p>
    <w:p w:rsidR="00D14C90" w:rsidRDefault="00D14C90">
      <w:pPr>
        <w:pStyle w:val="ConsPlusNonformat"/>
        <w:jc w:val="both"/>
      </w:pPr>
      <w:r>
        <w:t>бюджетным средствам отсутствует.</w:t>
      </w:r>
    </w:p>
    <w:p w:rsidR="00D14C90" w:rsidRDefault="00D14C90">
      <w:pPr>
        <w:pStyle w:val="ConsPlusNonformat"/>
        <w:jc w:val="both"/>
      </w:pPr>
      <w:r>
        <w:t xml:space="preserve">    15.  Численность работников соискателя на момент подачи заявления _____</w:t>
      </w:r>
    </w:p>
    <w:p w:rsidR="00D14C90" w:rsidRDefault="00D14C90">
      <w:pPr>
        <w:pStyle w:val="ConsPlusNonformat"/>
        <w:jc w:val="both"/>
      </w:pPr>
      <w:r>
        <w:t>человек.</w:t>
      </w:r>
    </w:p>
    <w:p w:rsidR="00D14C90" w:rsidRDefault="00D14C90">
      <w:pPr>
        <w:pStyle w:val="ConsPlusNonformat"/>
        <w:jc w:val="both"/>
      </w:pPr>
      <w:r>
        <w:t xml:space="preserve">    16. Численность добровольцев соискателя на момент подачи заявления ____</w:t>
      </w:r>
    </w:p>
    <w:p w:rsidR="00D14C90" w:rsidRDefault="00D14C90">
      <w:pPr>
        <w:pStyle w:val="ConsPlusNonformat"/>
        <w:jc w:val="both"/>
      </w:pPr>
      <w:r>
        <w:t>человек.</w:t>
      </w:r>
    </w:p>
    <w:p w:rsidR="00D14C90" w:rsidRDefault="00D14C90">
      <w:pPr>
        <w:pStyle w:val="ConsPlusNonformat"/>
        <w:jc w:val="both"/>
      </w:pPr>
      <w:r>
        <w:t xml:space="preserve">    17.  Настоящим подтверждаю, что вся информация, представленная в заявке</w:t>
      </w:r>
    </w:p>
    <w:p w:rsidR="00D14C90" w:rsidRDefault="00D14C90">
      <w:pPr>
        <w:pStyle w:val="ConsPlusNonformat"/>
        <w:jc w:val="both"/>
      </w:pPr>
      <w:r>
        <w:t>на участие в Конкурсе, достоверна.</w:t>
      </w:r>
    </w:p>
    <w:p w:rsidR="00D14C90" w:rsidRDefault="00D14C90">
      <w:pPr>
        <w:pStyle w:val="ConsPlusNonformat"/>
        <w:jc w:val="both"/>
      </w:pPr>
      <w:r>
        <w:t xml:space="preserve">    18.  Оглавление  с  перечнем документов, содержащихся в заявке (укажите</w:t>
      </w:r>
    </w:p>
    <w:p w:rsidR="00D14C90" w:rsidRDefault="00D14C90">
      <w:pPr>
        <w:pStyle w:val="ConsPlusNonformat"/>
        <w:jc w:val="both"/>
      </w:pPr>
      <w:r>
        <w:t>наименования  документов,  напротив  каждого  укажите  номер  страницы,  на</w:t>
      </w:r>
    </w:p>
    <w:p w:rsidR="00D14C90" w:rsidRDefault="00D14C90">
      <w:pPr>
        <w:pStyle w:val="ConsPlusNonformat"/>
        <w:jc w:val="both"/>
      </w:pPr>
      <w:r>
        <w:t>которой находится данный документ).</w:t>
      </w:r>
    </w:p>
    <w:p w:rsidR="00D14C90" w:rsidRDefault="00D14C90">
      <w:pPr>
        <w:pStyle w:val="ConsPlusNonformat"/>
        <w:jc w:val="both"/>
      </w:pPr>
    </w:p>
    <w:p w:rsidR="00D14C90" w:rsidRDefault="00D14C90">
      <w:pPr>
        <w:pStyle w:val="ConsPlusNonformat"/>
        <w:jc w:val="both"/>
      </w:pPr>
      <w:r>
        <w:t>Руководитель юридического лица ____________________ /Ф.И.О./</w:t>
      </w:r>
    </w:p>
    <w:p w:rsidR="00D14C90" w:rsidRDefault="00D14C90">
      <w:pPr>
        <w:pStyle w:val="ConsPlusNonformat"/>
        <w:jc w:val="both"/>
      </w:pPr>
    </w:p>
    <w:p w:rsidR="00D14C90" w:rsidRDefault="00D14C90">
      <w:pPr>
        <w:pStyle w:val="ConsPlusNonformat"/>
        <w:jc w:val="both"/>
      </w:pPr>
      <w:r>
        <w:t>М.П.</w:t>
      </w:r>
    </w:p>
    <w:p w:rsidR="00D14C90" w:rsidRDefault="00D14C90">
      <w:pPr>
        <w:pStyle w:val="ConsPlusNonformat"/>
        <w:jc w:val="both"/>
      </w:pPr>
      <w:r>
        <w:t xml:space="preserve">                                                   "__" __________ 201__ г.</w:t>
      </w:r>
    </w:p>
    <w:p w:rsidR="00D14C90" w:rsidRDefault="00D14C90">
      <w:pPr>
        <w:pStyle w:val="ConsPlusNonformat"/>
        <w:jc w:val="both"/>
      </w:pPr>
    </w:p>
    <w:p w:rsidR="00D14C90" w:rsidRDefault="00D14C90">
      <w:pPr>
        <w:pStyle w:val="ConsPlusNonformat"/>
        <w:jc w:val="both"/>
      </w:pPr>
      <w:r>
        <w:t xml:space="preserve">        Программа молодежного и детского общественного объединения</w:t>
      </w:r>
    </w:p>
    <w:p w:rsidR="00D14C90" w:rsidRDefault="00D14C9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009"/>
        <w:gridCol w:w="3628"/>
      </w:tblGrid>
      <w:tr w:rsidR="00D14C90">
        <w:tc>
          <w:tcPr>
            <w:tcW w:w="6009" w:type="dxa"/>
          </w:tcPr>
          <w:p w:rsidR="00D14C90" w:rsidRDefault="00D14C90">
            <w:pPr>
              <w:pStyle w:val="ConsPlusNormal"/>
            </w:pPr>
            <w:r>
              <w:t>1. Наименование приоритетного направления Конкурса, на реализацию которого направлена программа соискателя</w:t>
            </w:r>
          </w:p>
        </w:tc>
        <w:tc>
          <w:tcPr>
            <w:tcW w:w="3628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6009" w:type="dxa"/>
          </w:tcPr>
          <w:p w:rsidR="00D14C90" w:rsidRDefault="00D14C90">
            <w:pPr>
              <w:pStyle w:val="ConsPlusNormal"/>
            </w:pPr>
            <w:r>
              <w:t>2. Наименование программы соискателя</w:t>
            </w:r>
          </w:p>
        </w:tc>
        <w:tc>
          <w:tcPr>
            <w:tcW w:w="3628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6009" w:type="dxa"/>
          </w:tcPr>
          <w:p w:rsidR="00D14C90" w:rsidRDefault="00D14C90">
            <w:pPr>
              <w:pStyle w:val="ConsPlusNormal"/>
            </w:pPr>
            <w:r>
              <w:t>3. Наименование органа управления соискателя, утвердившего программу</w:t>
            </w:r>
          </w:p>
        </w:tc>
        <w:tc>
          <w:tcPr>
            <w:tcW w:w="3628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6009" w:type="dxa"/>
          </w:tcPr>
          <w:p w:rsidR="00D14C90" w:rsidRDefault="00D14C90">
            <w:pPr>
              <w:pStyle w:val="ConsPlusNormal"/>
            </w:pPr>
            <w:r>
              <w:t>4. Дата и номер документа, которым утверждена программа</w:t>
            </w:r>
          </w:p>
        </w:tc>
        <w:tc>
          <w:tcPr>
            <w:tcW w:w="3628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6009" w:type="dxa"/>
          </w:tcPr>
          <w:p w:rsidR="00D14C90" w:rsidRDefault="00D14C90">
            <w:pPr>
              <w:pStyle w:val="ConsPlusNormal"/>
            </w:pPr>
            <w:r>
              <w:t>5. Сроки реализации программы</w:t>
            </w:r>
          </w:p>
        </w:tc>
        <w:tc>
          <w:tcPr>
            <w:tcW w:w="3628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6009" w:type="dxa"/>
          </w:tcPr>
          <w:p w:rsidR="00D14C90" w:rsidRDefault="00D14C90">
            <w:pPr>
              <w:pStyle w:val="ConsPlusNormal"/>
            </w:pPr>
            <w:r>
              <w:t xml:space="preserve">6. Фамилия, имя, отчество (последнее - при наличии) </w:t>
            </w:r>
            <w:r>
              <w:lastRenderedPageBreak/>
              <w:t>руководителя программы (контактный телефон)</w:t>
            </w:r>
          </w:p>
        </w:tc>
        <w:tc>
          <w:tcPr>
            <w:tcW w:w="3628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6009" w:type="dxa"/>
          </w:tcPr>
          <w:p w:rsidR="00D14C90" w:rsidRDefault="00D14C90">
            <w:pPr>
              <w:pStyle w:val="ConsPlusNormal"/>
            </w:pPr>
            <w:r>
              <w:lastRenderedPageBreak/>
              <w:t>7. Общая сумма планируемых расходов на реализацию программы</w:t>
            </w:r>
          </w:p>
        </w:tc>
        <w:tc>
          <w:tcPr>
            <w:tcW w:w="3628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6009" w:type="dxa"/>
          </w:tcPr>
          <w:p w:rsidR="00D14C90" w:rsidRDefault="00D14C90">
            <w:pPr>
              <w:pStyle w:val="ConsPlusNormal"/>
            </w:pPr>
            <w:r>
              <w:t>8. Размер субсидии из областного бюджета, необходимый для реализации программы (в рублях)</w:t>
            </w:r>
          </w:p>
        </w:tc>
        <w:tc>
          <w:tcPr>
            <w:tcW w:w="3628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6009" w:type="dxa"/>
          </w:tcPr>
          <w:p w:rsidR="00D14C90" w:rsidRDefault="00D14C90">
            <w:pPr>
              <w:pStyle w:val="ConsPlusNormal"/>
            </w:pPr>
            <w:r>
              <w:t>9. Размер привлеченных из иных источников или собственных средств соискателя, планируемых к вложению для реализации программы (в рублях)</w:t>
            </w:r>
          </w:p>
        </w:tc>
        <w:tc>
          <w:tcPr>
            <w:tcW w:w="3628" w:type="dxa"/>
          </w:tcPr>
          <w:p w:rsidR="00D14C90" w:rsidRDefault="00D14C90">
            <w:pPr>
              <w:pStyle w:val="ConsPlusNormal"/>
            </w:pPr>
          </w:p>
        </w:tc>
      </w:tr>
    </w:tbl>
    <w:p w:rsidR="00D14C90" w:rsidRDefault="00D14C9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581"/>
      </w:tblGrid>
      <w:tr w:rsidR="00D14C90">
        <w:tc>
          <w:tcPr>
            <w:tcW w:w="9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90" w:rsidRDefault="00D14C90">
            <w:pPr>
              <w:pStyle w:val="ConsPlusNormal"/>
              <w:jc w:val="center"/>
            </w:pPr>
            <w:r>
              <w:t>10. Обоснование необходимости реализации программы. Актуальность проблемы, на решение которой направлена программа и обоснование ее значимости</w:t>
            </w:r>
          </w:p>
        </w:tc>
      </w:tr>
      <w:tr w:rsidR="00D14C90">
        <w:tblPrEx>
          <w:tblBorders>
            <w:insideH w:val="none" w:sz="0" w:space="0" w:color="auto"/>
          </w:tblBorders>
        </w:tblPrEx>
        <w:tc>
          <w:tcPr>
            <w:tcW w:w="95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14C90" w:rsidRDefault="00D14C90">
            <w:pPr>
              <w:pStyle w:val="ConsPlusNormal"/>
            </w:pPr>
          </w:p>
        </w:tc>
      </w:tr>
      <w:tr w:rsidR="00D14C90">
        <w:tblPrEx>
          <w:tblBorders>
            <w:insideH w:val="none" w:sz="0" w:space="0" w:color="auto"/>
          </w:tblBorders>
        </w:tblPrEx>
        <w:tc>
          <w:tcPr>
            <w:tcW w:w="9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C90" w:rsidRDefault="00D14C90">
            <w:pPr>
              <w:pStyle w:val="ConsPlusNormal"/>
            </w:pPr>
          </w:p>
        </w:tc>
      </w:tr>
    </w:tbl>
    <w:p w:rsidR="00D14C90" w:rsidRDefault="00D14C9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009"/>
        <w:gridCol w:w="3628"/>
      </w:tblGrid>
      <w:tr w:rsidR="00D14C90">
        <w:tc>
          <w:tcPr>
            <w:tcW w:w="6009" w:type="dxa"/>
          </w:tcPr>
          <w:p w:rsidR="00D14C90" w:rsidRDefault="00D14C90">
            <w:pPr>
              <w:pStyle w:val="ConsPlusNormal"/>
            </w:pPr>
            <w:r>
              <w:t>11. Целевая группа программы (на кого направлены мероприятия программы)</w:t>
            </w:r>
          </w:p>
        </w:tc>
        <w:tc>
          <w:tcPr>
            <w:tcW w:w="3628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6009" w:type="dxa"/>
          </w:tcPr>
          <w:p w:rsidR="00D14C90" w:rsidRDefault="00D14C90">
            <w:pPr>
              <w:pStyle w:val="ConsPlusNormal"/>
            </w:pPr>
            <w:r>
              <w:t>12. Количество молодежи Томской области в возрасте от 14 до 30 лет, принимающей участие в мероприятиях программы</w:t>
            </w:r>
          </w:p>
        </w:tc>
        <w:tc>
          <w:tcPr>
            <w:tcW w:w="3628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6009" w:type="dxa"/>
          </w:tcPr>
          <w:p w:rsidR="00D14C90" w:rsidRDefault="00D14C90">
            <w:pPr>
              <w:pStyle w:val="ConsPlusNormal"/>
            </w:pPr>
            <w:r>
              <w:t>13. Масштаб программы: количество и перечень муниципальных образований (поселений и городских округов), включенных в ее реализацию</w:t>
            </w:r>
          </w:p>
        </w:tc>
        <w:tc>
          <w:tcPr>
            <w:tcW w:w="3628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6009" w:type="dxa"/>
          </w:tcPr>
          <w:p w:rsidR="00D14C90" w:rsidRDefault="00D14C90">
            <w:pPr>
              <w:pStyle w:val="ConsPlusNormal"/>
            </w:pPr>
            <w:r>
              <w:t>14. Цель программы</w:t>
            </w:r>
          </w:p>
        </w:tc>
        <w:tc>
          <w:tcPr>
            <w:tcW w:w="3628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6009" w:type="dxa"/>
          </w:tcPr>
          <w:p w:rsidR="00D14C90" w:rsidRDefault="00D14C90">
            <w:pPr>
              <w:pStyle w:val="ConsPlusNormal"/>
            </w:pPr>
            <w:r>
              <w:t>15. Задачи программы</w:t>
            </w:r>
          </w:p>
        </w:tc>
        <w:tc>
          <w:tcPr>
            <w:tcW w:w="3628" w:type="dxa"/>
          </w:tcPr>
          <w:p w:rsidR="00D14C90" w:rsidRDefault="00D14C90">
            <w:pPr>
              <w:pStyle w:val="ConsPlusNormal"/>
            </w:pPr>
          </w:p>
        </w:tc>
      </w:tr>
    </w:tbl>
    <w:p w:rsidR="00D14C90" w:rsidRDefault="00D14C9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581"/>
      </w:tblGrid>
      <w:tr w:rsidR="00D14C90">
        <w:tc>
          <w:tcPr>
            <w:tcW w:w="9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90" w:rsidRDefault="00D14C90">
            <w:pPr>
              <w:pStyle w:val="ConsPlusNormal"/>
              <w:jc w:val="center"/>
            </w:pPr>
            <w:r>
              <w:lastRenderedPageBreak/>
              <w:t>16. Краткое описание мероприятий программы</w:t>
            </w:r>
          </w:p>
        </w:tc>
      </w:tr>
      <w:tr w:rsidR="00D14C90">
        <w:tblPrEx>
          <w:tblBorders>
            <w:insideH w:val="none" w:sz="0" w:space="0" w:color="auto"/>
          </w:tblBorders>
        </w:tblPrEx>
        <w:tc>
          <w:tcPr>
            <w:tcW w:w="95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14C90" w:rsidRDefault="00D14C90">
            <w:pPr>
              <w:pStyle w:val="ConsPlusNormal"/>
            </w:pPr>
          </w:p>
        </w:tc>
      </w:tr>
      <w:tr w:rsidR="00D14C90">
        <w:tblPrEx>
          <w:tblBorders>
            <w:insideH w:val="none" w:sz="0" w:space="0" w:color="auto"/>
          </w:tblBorders>
        </w:tblPrEx>
        <w:tc>
          <w:tcPr>
            <w:tcW w:w="9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C90" w:rsidRDefault="00D14C90">
            <w:pPr>
              <w:pStyle w:val="ConsPlusNormal"/>
            </w:pPr>
          </w:p>
        </w:tc>
      </w:tr>
    </w:tbl>
    <w:p w:rsidR="00D14C90" w:rsidRDefault="00D14C9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572"/>
        <w:gridCol w:w="2381"/>
        <w:gridCol w:w="3628"/>
      </w:tblGrid>
      <w:tr w:rsidR="00D14C90">
        <w:tc>
          <w:tcPr>
            <w:tcW w:w="9581" w:type="dxa"/>
            <w:gridSpan w:val="3"/>
            <w:vAlign w:val="center"/>
          </w:tcPr>
          <w:p w:rsidR="00D14C90" w:rsidRDefault="00D14C90">
            <w:pPr>
              <w:pStyle w:val="ConsPlusNormal"/>
              <w:jc w:val="center"/>
            </w:pPr>
            <w:r>
              <w:t>17. План реализации программы</w:t>
            </w:r>
          </w:p>
        </w:tc>
      </w:tr>
      <w:tr w:rsidR="00D14C90">
        <w:tc>
          <w:tcPr>
            <w:tcW w:w="3572" w:type="dxa"/>
            <w:vAlign w:val="center"/>
          </w:tcPr>
          <w:p w:rsidR="00D14C90" w:rsidRDefault="00D14C90">
            <w:pPr>
              <w:pStyle w:val="ConsPlusNormal"/>
              <w:jc w:val="center"/>
            </w:pPr>
            <w:r>
              <w:t>Вид деятельности/мероприятие</w:t>
            </w:r>
          </w:p>
        </w:tc>
        <w:tc>
          <w:tcPr>
            <w:tcW w:w="2381" w:type="dxa"/>
            <w:vAlign w:val="center"/>
          </w:tcPr>
          <w:p w:rsidR="00D14C90" w:rsidRDefault="00D14C90">
            <w:pPr>
              <w:pStyle w:val="ConsPlusNormal"/>
              <w:jc w:val="center"/>
            </w:pPr>
            <w:r>
              <w:t>Число/месяц/год</w:t>
            </w:r>
          </w:p>
        </w:tc>
        <w:tc>
          <w:tcPr>
            <w:tcW w:w="3628" w:type="dxa"/>
            <w:vAlign w:val="center"/>
          </w:tcPr>
          <w:p w:rsidR="00D14C90" w:rsidRDefault="00D14C90">
            <w:pPr>
              <w:pStyle w:val="ConsPlusNormal"/>
              <w:jc w:val="center"/>
            </w:pPr>
            <w:r>
              <w:t>Исполнители/ответственные</w:t>
            </w:r>
          </w:p>
        </w:tc>
      </w:tr>
      <w:tr w:rsidR="00D14C90">
        <w:tc>
          <w:tcPr>
            <w:tcW w:w="3572" w:type="dxa"/>
          </w:tcPr>
          <w:p w:rsidR="00D14C90" w:rsidRDefault="00D14C90">
            <w:pPr>
              <w:pStyle w:val="ConsPlusNormal"/>
            </w:pPr>
          </w:p>
        </w:tc>
        <w:tc>
          <w:tcPr>
            <w:tcW w:w="2381" w:type="dxa"/>
          </w:tcPr>
          <w:p w:rsidR="00D14C90" w:rsidRDefault="00D14C90">
            <w:pPr>
              <w:pStyle w:val="ConsPlusNormal"/>
            </w:pPr>
          </w:p>
        </w:tc>
        <w:tc>
          <w:tcPr>
            <w:tcW w:w="3628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3572" w:type="dxa"/>
          </w:tcPr>
          <w:p w:rsidR="00D14C90" w:rsidRDefault="00D14C90">
            <w:pPr>
              <w:pStyle w:val="ConsPlusNormal"/>
            </w:pPr>
          </w:p>
        </w:tc>
        <w:tc>
          <w:tcPr>
            <w:tcW w:w="2381" w:type="dxa"/>
          </w:tcPr>
          <w:p w:rsidR="00D14C90" w:rsidRDefault="00D14C90">
            <w:pPr>
              <w:pStyle w:val="ConsPlusNormal"/>
            </w:pPr>
          </w:p>
        </w:tc>
        <w:tc>
          <w:tcPr>
            <w:tcW w:w="3628" w:type="dxa"/>
          </w:tcPr>
          <w:p w:rsidR="00D14C90" w:rsidRDefault="00D14C90">
            <w:pPr>
              <w:pStyle w:val="ConsPlusNormal"/>
            </w:pPr>
          </w:p>
        </w:tc>
      </w:tr>
    </w:tbl>
    <w:p w:rsidR="00D14C90" w:rsidRDefault="00D14C9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360"/>
        <w:gridCol w:w="3360"/>
        <w:gridCol w:w="2778"/>
      </w:tblGrid>
      <w:tr w:rsidR="00D14C90">
        <w:tc>
          <w:tcPr>
            <w:tcW w:w="9498" w:type="dxa"/>
            <w:gridSpan w:val="3"/>
            <w:vAlign w:val="center"/>
          </w:tcPr>
          <w:p w:rsidR="00D14C90" w:rsidRDefault="00D14C90">
            <w:pPr>
              <w:pStyle w:val="ConsPlusNormal"/>
              <w:jc w:val="center"/>
            </w:pPr>
            <w:r>
              <w:t>18. Ожидаемые результаты предоставления субсидии. Опишите качественные и (или) количественные характеристики достижения целевых показателей за счет предоставления субсидии. Укажите напротив каждого результата метод его фиксации, позволяющий подтвердить или опровергнуть его достижение</w:t>
            </w:r>
          </w:p>
        </w:tc>
      </w:tr>
      <w:tr w:rsidR="00D14C90">
        <w:tc>
          <w:tcPr>
            <w:tcW w:w="3360" w:type="dxa"/>
            <w:vAlign w:val="center"/>
          </w:tcPr>
          <w:p w:rsidR="00D14C90" w:rsidRDefault="00D14C90">
            <w:pPr>
              <w:pStyle w:val="ConsPlusNormal"/>
              <w:jc w:val="center"/>
            </w:pPr>
            <w:r>
              <w:t>Количественные характеристики достижения целевых показателей</w:t>
            </w:r>
          </w:p>
        </w:tc>
        <w:tc>
          <w:tcPr>
            <w:tcW w:w="3360" w:type="dxa"/>
            <w:vAlign w:val="center"/>
          </w:tcPr>
          <w:p w:rsidR="00D14C90" w:rsidRDefault="00D14C90">
            <w:pPr>
              <w:pStyle w:val="ConsPlusNormal"/>
              <w:jc w:val="center"/>
            </w:pPr>
            <w:r>
              <w:t>Качественные характеристики достижения целевых показателей</w:t>
            </w:r>
          </w:p>
        </w:tc>
        <w:tc>
          <w:tcPr>
            <w:tcW w:w="2778" w:type="dxa"/>
            <w:vAlign w:val="center"/>
          </w:tcPr>
          <w:p w:rsidR="00D14C90" w:rsidRDefault="00D14C90">
            <w:pPr>
              <w:pStyle w:val="ConsPlusNormal"/>
              <w:jc w:val="center"/>
            </w:pPr>
            <w:r>
              <w:t>Метод фиксации</w:t>
            </w:r>
          </w:p>
        </w:tc>
      </w:tr>
      <w:tr w:rsidR="00D14C90">
        <w:tc>
          <w:tcPr>
            <w:tcW w:w="3360" w:type="dxa"/>
          </w:tcPr>
          <w:p w:rsidR="00D14C90" w:rsidRDefault="00D14C90">
            <w:pPr>
              <w:pStyle w:val="ConsPlusNormal"/>
            </w:pPr>
          </w:p>
        </w:tc>
        <w:tc>
          <w:tcPr>
            <w:tcW w:w="3360" w:type="dxa"/>
          </w:tcPr>
          <w:p w:rsidR="00D14C90" w:rsidRDefault="00D14C90">
            <w:pPr>
              <w:pStyle w:val="ConsPlusNormal"/>
            </w:pPr>
          </w:p>
        </w:tc>
        <w:tc>
          <w:tcPr>
            <w:tcW w:w="2778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3360" w:type="dxa"/>
          </w:tcPr>
          <w:p w:rsidR="00D14C90" w:rsidRDefault="00D14C90">
            <w:pPr>
              <w:pStyle w:val="ConsPlusNormal"/>
            </w:pPr>
          </w:p>
        </w:tc>
        <w:tc>
          <w:tcPr>
            <w:tcW w:w="3360" w:type="dxa"/>
          </w:tcPr>
          <w:p w:rsidR="00D14C90" w:rsidRDefault="00D14C90">
            <w:pPr>
              <w:pStyle w:val="ConsPlusNormal"/>
            </w:pPr>
          </w:p>
        </w:tc>
        <w:tc>
          <w:tcPr>
            <w:tcW w:w="2778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3360" w:type="dxa"/>
          </w:tcPr>
          <w:p w:rsidR="00D14C90" w:rsidRDefault="00D14C90">
            <w:pPr>
              <w:pStyle w:val="ConsPlusNormal"/>
            </w:pPr>
          </w:p>
        </w:tc>
        <w:tc>
          <w:tcPr>
            <w:tcW w:w="3360" w:type="dxa"/>
          </w:tcPr>
          <w:p w:rsidR="00D14C90" w:rsidRDefault="00D14C90">
            <w:pPr>
              <w:pStyle w:val="ConsPlusNormal"/>
            </w:pPr>
          </w:p>
        </w:tc>
        <w:tc>
          <w:tcPr>
            <w:tcW w:w="2778" w:type="dxa"/>
          </w:tcPr>
          <w:p w:rsidR="00D14C90" w:rsidRDefault="00D14C90">
            <w:pPr>
              <w:pStyle w:val="ConsPlusNormal"/>
            </w:pPr>
          </w:p>
        </w:tc>
      </w:tr>
    </w:tbl>
    <w:p w:rsidR="00D14C90" w:rsidRDefault="00D14C9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498"/>
      </w:tblGrid>
      <w:tr w:rsidR="00D14C90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90" w:rsidRDefault="00D14C90">
            <w:pPr>
              <w:pStyle w:val="ConsPlusNormal"/>
              <w:jc w:val="center"/>
            </w:pPr>
            <w:r>
              <w:t>19. Основные партнеры в реализации программы. Перечислите организации, учреждения, которые будут участвовать в программе в качестве партнеров (с указанием их официального наименования)</w:t>
            </w:r>
          </w:p>
        </w:tc>
      </w:tr>
      <w:tr w:rsidR="00D14C90">
        <w:tblPrEx>
          <w:tblBorders>
            <w:insideH w:val="none" w:sz="0" w:space="0" w:color="auto"/>
          </w:tblBorders>
        </w:tblPrEx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14C90" w:rsidRDefault="00D14C90">
            <w:pPr>
              <w:pStyle w:val="ConsPlusNormal"/>
            </w:pPr>
          </w:p>
        </w:tc>
      </w:tr>
      <w:tr w:rsidR="00D14C90">
        <w:tblPrEx>
          <w:tblBorders>
            <w:insideH w:val="none" w:sz="0" w:space="0" w:color="auto"/>
          </w:tblBorders>
        </w:tblPrEx>
        <w:tc>
          <w:tcPr>
            <w:tcW w:w="9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C90" w:rsidRDefault="00D14C90">
            <w:pPr>
              <w:pStyle w:val="ConsPlusNormal"/>
            </w:pPr>
          </w:p>
        </w:tc>
      </w:tr>
    </w:tbl>
    <w:p w:rsidR="00D14C90" w:rsidRDefault="00D14C9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498"/>
      </w:tblGrid>
      <w:tr w:rsidR="00D14C90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90" w:rsidRDefault="00D14C90">
            <w:pPr>
              <w:pStyle w:val="ConsPlusNormal"/>
              <w:jc w:val="center"/>
            </w:pPr>
            <w:r>
              <w:t>20. Основные исполнители программы. Укажите зону ответственности каждого исполнителя в реализации программы. Приложите резюме основных исполнителей программы</w:t>
            </w:r>
          </w:p>
        </w:tc>
      </w:tr>
      <w:tr w:rsidR="00D14C90">
        <w:tblPrEx>
          <w:tblBorders>
            <w:insideH w:val="none" w:sz="0" w:space="0" w:color="auto"/>
          </w:tblBorders>
        </w:tblPrEx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14C90" w:rsidRDefault="00D14C90">
            <w:pPr>
              <w:pStyle w:val="ConsPlusNormal"/>
            </w:pPr>
          </w:p>
        </w:tc>
      </w:tr>
      <w:tr w:rsidR="00D14C90">
        <w:tblPrEx>
          <w:tblBorders>
            <w:insideH w:val="none" w:sz="0" w:space="0" w:color="auto"/>
          </w:tblBorders>
        </w:tblPrEx>
        <w:tc>
          <w:tcPr>
            <w:tcW w:w="9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C90" w:rsidRDefault="00D14C90">
            <w:pPr>
              <w:pStyle w:val="ConsPlusNormal"/>
            </w:pPr>
          </w:p>
        </w:tc>
      </w:tr>
    </w:tbl>
    <w:p w:rsidR="00D14C90" w:rsidRDefault="00D14C9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685"/>
        <w:gridCol w:w="1814"/>
        <w:gridCol w:w="1814"/>
        <w:gridCol w:w="1787"/>
      </w:tblGrid>
      <w:tr w:rsidR="00D14C90">
        <w:tc>
          <w:tcPr>
            <w:tcW w:w="9610" w:type="dxa"/>
            <w:gridSpan w:val="5"/>
            <w:vAlign w:val="center"/>
          </w:tcPr>
          <w:p w:rsidR="00D14C90" w:rsidRDefault="00D14C90">
            <w:pPr>
              <w:pStyle w:val="ConsPlusNormal"/>
              <w:jc w:val="center"/>
            </w:pPr>
            <w:r>
              <w:t>21. Перечень затрат, на финансовое обеспечение которых предоставляется субсидия. Планируемые затраты должны соответствовать деятельности по программе</w:t>
            </w:r>
          </w:p>
        </w:tc>
      </w:tr>
      <w:tr w:rsidR="00D14C90">
        <w:tc>
          <w:tcPr>
            <w:tcW w:w="510" w:type="dxa"/>
            <w:vAlign w:val="center"/>
          </w:tcPr>
          <w:p w:rsidR="00D14C90" w:rsidRDefault="00D14C90">
            <w:pPr>
              <w:pStyle w:val="ConsPlusNormal"/>
              <w:jc w:val="center"/>
            </w:pPr>
            <w:r>
              <w:t>N</w:t>
            </w:r>
          </w:p>
          <w:p w:rsidR="00D14C90" w:rsidRDefault="00D14C90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3685" w:type="dxa"/>
            <w:vAlign w:val="center"/>
          </w:tcPr>
          <w:p w:rsidR="00D14C90" w:rsidRDefault="00D14C90">
            <w:pPr>
              <w:pStyle w:val="ConsPlusNormal"/>
              <w:jc w:val="center"/>
            </w:pPr>
            <w:r>
              <w:t>Перечень затрат</w:t>
            </w:r>
          </w:p>
        </w:tc>
        <w:tc>
          <w:tcPr>
            <w:tcW w:w="1814" w:type="dxa"/>
            <w:vAlign w:val="center"/>
          </w:tcPr>
          <w:p w:rsidR="00D14C90" w:rsidRDefault="00D14C90">
            <w:pPr>
              <w:pStyle w:val="ConsPlusNormal"/>
              <w:jc w:val="center"/>
            </w:pPr>
            <w:r>
              <w:t>Расчет и обоснование запрашиваемых средств (руб.)</w:t>
            </w:r>
          </w:p>
        </w:tc>
        <w:tc>
          <w:tcPr>
            <w:tcW w:w="1814" w:type="dxa"/>
            <w:vAlign w:val="center"/>
          </w:tcPr>
          <w:p w:rsidR="00D14C90" w:rsidRDefault="00D14C90">
            <w:pPr>
              <w:pStyle w:val="ConsPlusNormal"/>
              <w:jc w:val="center"/>
            </w:pPr>
            <w:r>
              <w:t>Запрашиваемый объем субсидии (руб.)</w:t>
            </w:r>
          </w:p>
        </w:tc>
        <w:tc>
          <w:tcPr>
            <w:tcW w:w="1787" w:type="dxa"/>
            <w:vAlign w:val="center"/>
          </w:tcPr>
          <w:p w:rsidR="00D14C90" w:rsidRDefault="00D14C90">
            <w:pPr>
              <w:pStyle w:val="ConsPlusNormal"/>
              <w:jc w:val="center"/>
            </w:pPr>
            <w:r>
              <w:t>Объем имеющихся (привлеченных) средств (руб.)</w:t>
            </w:r>
          </w:p>
        </w:tc>
      </w:tr>
      <w:tr w:rsidR="00D14C90">
        <w:tc>
          <w:tcPr>
            <w:tcW w:w="510" w:type="dxa"/>
          </w:tcPr>
          <w:p w:rsidR="00D14C90" w:rsidRDefault="00D14C9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685" w:type="dxa"/>
          </w:tcPr>
          <w:p w:rsidR="00D14C90" w:rsidRDefault="00D14C90">
            <w:pPr>
              <w:pStyle w:val="ConsPlusNormal"/>
            </w:pPr>
            <w:r>
              <w:t>Приобретение проездных билетов на автобусы, железнодорожный транспорт, авиабилетов; аренда транспортных средств</w:t>
            </w: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787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510" w:type="dxa"/>
          </w:tcPr>
          <w:p w:rsidR="00D14C90" w:rsidRDefault="00D14C9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685" w:type="dxa"/>
          </w:tcPr>
          <w:p w:rsidR="00D14C90" w:rsidRDefault="00D14C90">
            <w:pPr>
              <w:pStyle w:val="ConsPlusNormal"/>
            </w:pPr>
            <w:r>
              <w:t>Аренда помещений и сооружений, сборно-разборных конструкций (включая монтаж и демонтаж), мебели и инвентаря</w:t>
            </w: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787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510" w:type="dxa"/>
          </w:tcPr>
          <w:p w:rsidR="00D14C90" w:rsidRDefault="00D14C9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685" w:type="dxa"/>
          </w:tcPr>
          <w:p w:rsidR="00D14C90" w:rsidRDefault="00D14C90">
            <w:pPr>
              <w:pStyle w:val="ConsPlusNormal"/>
            </w:pPr>
            <w:r>
              <w:t>Информационное обеспечение, обеспечение компьютерной техникой, предоставление (аренда) светового, звукового, электронно-технического, видеопроекционного оборудования и аппаратуры</w:t>
            </w: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787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510" w:type="dxa"/>
          </w:tcPr>
          <w:p w:rsidR="00D14C90" w:rsidRDefault="00D14C90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3685" w:type="dxa"/>
          </w:tcPr>
          <w:p w:rsidR="00D14C90" w:rsidRDefault="00D14C90">
            <w:pPr>
              <w:pStyle w:val="ConsPlusNormal"/>
            </w:pPr>
            <w:r>
              <w:t>Обеспечение питанием участников мероприятий программы в период проведения мероприятия</w:t>
            </w: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787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510" w:type="dxa"/>
          </w:tcPr>
          <w:p w:rsidR="00D14C90" w:rsidRDefault="00D14C9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685" w:type="dxa"/>
          </w:tcPr>
          <w:p w:rsidR="00D14C90" w:rsidRDefault="00D14C90">
            <w:pPr>
              <w:pStyle w:val="ConsPlusNormal"/>
            </w:pPr>
            <w:r>
              <w:t>Обеспечение проживания участников мероприятий программы в период проведения мероприятия</w:t>
            </w: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787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510" w:type="dxa"/>
          </w:tcPr>
          <w:p w:rsidR="00D14C90" w:rsidRDefault="00D14C9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685" w:type="dxa"/>
          </w:tcPr>
          <w:p w:rsidR="00D14C90" w:rsidRDefault="00D14C90">
            <w:pPr>
              <w:pStyle w:val="ConsPlusNormal"/>
            </w:pPr>
            <w:r>
              <w:t>Оплата приглашенным для работы специалистам (в том числе ведущий, тренер-преподаватель, преподаватель, член жюри (судья), эксперт, инструктор, режиссер-постановщик, педагог-организатор, старший вожатый, вожатый, методист, координатор, экскурсовод) расходов по проезду до места проведения мероприятия и обратно, обеспечение их жилым помещением (гостиницей) в период проведения мероприятия</w:t>
            </w: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787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510" w:type="dxa"/>
          </w:tcPr>
          <w:p w:rsidR="00D14C90" w:rsidRDefault="00D14C9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685" w:type="dxa"/>
          </w:tcPr>
          <w:p w:rsidR="00D14C90" w:rsidRDefault="00D14C90">
            <w:pPr>
              <w:pStyle w:val="ConsPlusNormal"/>
            </w:pPr>
            <w:r>
              <w:t>Оплата услуг привлеченных специалистов (в том числе тренер-преподаватель, преподаватель, член жюри (судья), инструктор, педагог-организатор, старший вожатый, вожатый, методист, координатор), задействованных в проведении мероприятий</w:t>
            </w: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787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510" w:type="dxa"/>
          </w:tcPr>
          <w:p w:rsidR="00D14C90" w:rsidRDefault="00D14C9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685" w:type="dxa"/>
          </w:tcPr>
          <w:p w:rsidR="00D14C90" w:rsidRDefault="00D14C90">
            <w:pPr>
              <w:pStyle w:val="ConsPlusNormal"/>
            </w:pPr>
            <w:r>
              <w:t xml:space="preserve">Оплата услуг по подготовке (разработке, написанию) сценариев, программ мероприятий и по их </w:t>
            </w:r>
            <w:r>
              <w:lastRenderedPageBreak/>
              <w:t>проведению</w:t>
            </w: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787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510" w:type="dxa"/>
          </w:tcPr>
          <w:p w:rsidR="00D14C90" w:rsidRDefault="00D14C90">
            <w:pPr>
              <w:pStyle w:val="ConsPlusNormal"/>
              <w:jc w:val="center"/>
            </w:pPr>
            <w:r>
              <w:lastRenderedPageBreak/>
              <w:t>9.</w:t>
            </w:r>
          </w:p>
        </w:tc>
        <w:tc>
          <w:tcPr>
            <w:tcW w:w="3685" w:type="dxa"/>
          </w:tcPr>
          <w:p w:rsidR="00D14C90" w:rsidRDefault="00D14C90">
            <w:pPr>
              <w:pStyle w:val="ConsPlusNormal"/>
            </w:pPr>
            <w:r>
              <w:t>Оплата услуг технического и административного персонала мероприятия, программы</w:t>
            </w: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787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510" w:type="dxa"/>
          </w:tcPr>
          <w:p w:rsidR="00D14C90" w:rsidRDefault="00D14C9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685" w:type="dxa"/>
          </w:tcPr>
          <w:p w:rsidR="00D14C90" w:rsidRDefault="00D14C90">
            <w:pPr>
              <w:pStyle w:val="ConsPlusNormal"/>
            </w:pPr>
            <w:r>
              <w:t>Разработка, приобретение, изготовление, распространение экипировки, символики и атрибутики, информационных стендов, информационно-методических и презентационных материалов, полиграфической продукции, канцелярских товаров, необходимых для проведения мероприятий</w:t>
            </w: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787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510" w:type="dxa"/>
          </w:tcPr>
          <w:p w:rsidR="00D14C90" w:rsidRDefault="00D14C9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685" w:type="dxa"/>
          </w:tcPr>
          <w:p w:rsidR="00D14C90" w:rsidRDefault="00D14C90">
            <w:pPr>
              <w:pStyle w:val="ConsPlusNormal"/>
            </w:pPr>
            <w:r>
              <w:t>Приобретение спортивного, туристского инвентаря и расходных материалов, необходимых для проведения мероприятий</w:t>
            </w: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787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510" w:type="dxa"/>
          </w:tcPr>
          <w:p w:rsidR="00D14C90" w:rsidRDefault="00D14C90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685" w:type="dxa"/>
          </w:tcPr>
          <w:p w:rsidR="00D14C90" w:rsidRDefault="00D14C90">
            <w:pPr>
              <w:pStyle w:val="ConsPlusNormal"/>
            </w:pPr>
            <w:r>
              <w:t>Создание, изготовление фото-, видео- и аудиопродукции и ее тиражирование, оплата услуг фото- и видеосъемки; обеспечение трансляции в эфире теле- и радиоканалов, аренда эфирного времени и рекламных полей (рекламного места)</w:t>
            </w: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787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510" w:type="dxa"/>
          </w:tcPr>
          <w:p w:rsidR="00D14C90" w:rsidRDefault="00D14C90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685" w:type="dxa"/>
          </w:tcPr>
          <w:p w:rsidR="00D14C90" w:rsidRDefault="00D14C90">
            <w:pPr>
              <w:pStyle w:val="ConsPlusNormal"/>
            </w:pPr>
            <w:r>
              <w:t>Награждение победителей областных конкурсов (наградная атрибутика, рамки, призы, цветы)</w:t>
            </w: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787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510" w:type="dxa"/>
          </w:tcPr>
          <w:p w:rsidR="00D14C90" w:rsidRDefault="00D14C90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3685" w:type="dxa"/>
          </w:tcPr>
          <w:p w:rsidR="00D14C90" w:rsidRDefault="00D14C90">
            <w:pPr>
              <w:pStyle w:val="ConsPlusNormal"/>
            </w:pPr>
            <w:r>
              <w:t>Организация церемоний открытия и закрытия мероприятий (слеты, фестивали, конкурсы, форумы), торжественного награждения победителей областных конкурсов, буфетного обслуживания мероприятий, оформления места проведения мероприятий</w:t>
            </w: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787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510" w:type="dxa"/>
          </w:tcPr>
          <w:p w:rsidR="00D14C90" w:rsidRDefault="00D14C90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685" w:type="dxa"/>
          </w:tcPr>
          <w:p w:rsidR="00D14C90" w:rsidRDefault="00D14C90">
            <w:pPr>
              <w:pStyle w:val="ConsPlusNormal"/>
            </w:pPr>
            <w:r>
              <w:t>Организация выступлений (найм) творческих коллективов (на слетах, фестивалях, конкурсах, форумах)</w:t>
            </w: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787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510" w:type="dxa"/>
          </w:tcPr>
          <w:p w:rsidR="00D14C90" w:rsidRDefault="00D14C9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685" w:type="dxa"/>
          </w:tcPr>
          <w:p w:rsidR="00D14C90" w:rsidRDefault="00D14C90">
            <w:pPr>
              <w:pStyle w:val="ConsPlusNormal"/>
            </w:pPr>
            <w:r>
              <w:t>Организация и проведение экскурсий по изучению истории Томской области, прыжков с парашютом, допризывной подготовки (изучение основ военной службы, строевая, огневая (стрелковая) подготовка)</w:t>
            </w: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787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510" w:type="dxa"/>
          </w:tcPr>
          <w:p w:rsidR="00D14C90" w:rsidRDefault="00D14C90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685" w:type="dxa"/>
          </w:tcPr>
          <w:p w:rsidR="00D14C90" w:rsidRDefault="00D14C90">
            <w:pPr>
              <w:pStyle w:val="ConsPlusNormal"/>
            </w:pPr>
            <w:r>
              <w:t>Организация и проведение социологических исследований среди молодежи и отдельных категорий молодежи</w:t>
            </w: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787" w:type="dxa"/>
          </w:tcPr>
          <w:p w:rsidR="00D14C90" w:rsidRDefault="00D14C90">
            <w:pPr>
              <w:pStyle w:val="ConsPlusNormal"/>
            </w:pPr>
          </w:p>
        </w:tc>
      </w:tr>
      <w:tr w:rsidR="00D14C90">
        <w:tc>
          <w:tcPr>
            <w:tcW w:w="4195" w:type="dxa"/>
            <w:gridSpan w:val="2"/>
          </w:tcPr>
          <w:p w:rsidR="00D14C90" w:rsidRDefault="00D14C90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814" w:type="dxa"/>
          </w:tcPr>
          <w:p w:rsidR="00D14C90" w:rsidRDefault="00D14C90">
            <w:pPr>
              <w:pStyle w:val="ConsPlusNormal"/>
            </w:pPr>
          </w:p>
        </w:tc>
        <w:tc>
          <w:tcPr>
            <w:tcW w:w="1787" w:type="dxa"/>
          </w:tcPr>
          <w:p w:rsidR="00D14C90" w:rsidRDefault="00D14C90">
            <w:pPr>
              <w:pStyle w:val="ConsPlusNormal"/>
            </w:pPr>
          </w:p>
        </w:tc>
      </w:tr>
    </w:tbl>
    <w:p w:rsidR="00D14C90" w:rsidRDefault="00D14C90">
      <w:pPr>
        <w:pStyle w:val="ConsPlusNormal"/>
        <w:jc w:val="both"/>
      </w:pPr>
    </w:p>
    <w:p w:rsidR="00D14C90" w:rsidRDefault="00D14C90">
      <w:pPr>
        <w:pStyle w:val="ConsPlusNonformat"/>
        <w:jc w:val="both"/>
      </w:pPr>
      <w:r>
        <w:t xml:space="preserve">    22. Приложения.</w:t>
      </w:r>
    </w:p>
    <w:p w:rsidR="00D14C90" w:rsidRDefault="00D14C90">
      <w:pPr>
        <w:pStyle w:val="ConsPlusNonformat"/>
        <w:jc w:val="both"/>
      </w:pPr>
      <w:r>
        <w:t xml:space="preserve">    К  заявке  может  быть  приложена  другая  информация  об  организации,</w:t>
      </w:r>
    </w:p>
    <w:p w:rsidR="00D14C90" w:rsidRDefault="00D14C90">
      <w:pPr>
        <w:pStyle w:val="ConsPlusNonformat"/>
        <w:jc w:val="both"/>
      </w:pPr>
      <w:r>
        <w:t>относящаяся  к  данной  программе  (публикации,  брошюры,  отчеты  и т.п.),</w:t>
      </w:r>
    </w:p>
    <w:p w:rsidR="00D14C90" w:rsidRDefault="00D14C90">
      <w:pPr>
        <w:pStyle w:val="ConsPlusNonformat"/>
        <w:jc w:val="both"/>
      </w:pPr>
      <w:r>
        <w:t>рекомендательные письма и письма поддержки.</w:t>
      </w:r>
    </w:p>
    <w:p w:rsidR="00D14C90" w:rsidRDefault="00D14C90">
      <w:pPr>
        <w:pStyle w:val="ConsPlusNonformat"/>
        <w:jc w:val="both"/>
      </w:pPr>
      <w:r>
        <w:t xml:space="preserve">    Достоверность  информации  (в  том  числе документов), представленной в</w:t>
      </w:r>
    </w:p>
    <w:p w:rsidR="00D14C90" w:rsidRDefault="00D14C90">
      <w:pPr>
        <w:pStyle w:val="ConsPlusNonformat"/>
        <w:jc w:val="both"/>
      </w:pPr>
      <w:r>
        <w:t>составе  заявки  на  участие  в  областном  конкурсе  программ молодежных и</w:t>
      </w:r>
    </w:p>
    <w:p w:rsidR="00D14C90" w:rsidRDefault="00D14C90">
      <w:pPr>
        <w:pStyle w:val="ConsPlusNonformat"/>
        <w:jc w:val="both"/>
      </w:pPr>
      <w:r>
        <w:t>детских общественных объединений, подтверждаю.</w:t>
      </w:r>
    </w:p>
    <w:p w:rsidR="00D14C90" w:rsidRDefault="00D14C90">
      <w:pPr>
        <w:pStyle w:val="ConsPlusNonformat"/>
        <w:jc w:val="both"/>
      </w:pPr>
      <w:r>
        <w:t xml:space="preserve">    С условиями Конкурса ознакомлен и согласен.</w:t>
      </w:r>
    </w:p>
    <w:p w:rsidR="00D14C90" w:rsidRDefault="00D14C90">
      <w:pPr>
        <w:pStyle w:val="ConsPlusNonformat"/>
        <w:jc w:val="both"/>
      </w:pPr>
    </w:p>
    <w:p w:rsidR="00D14C90" w:rsidRDefault="00D14C90">
      <w:pPr>
        <w:pStyle w:val="ConsPlusNonformat"/>
        <w:jc w:val="both"/>
      </w:pPr>
      <w:r>
        <w:t xml:space="preserve">    Руководитель юридического лица ___________ _________________________</w:t>
      </w:r>
    </w:p>
    <w:p w:rsidR="00D14C90" w:rsidRDefault="00D14C90">
      <w:pPr>
        <w:pStyle w:val="ConsPlusNonformat"/>
        <w:jc w:val="both"/>
      </w:pPr>
      <w:r>
        <w:t xml:space="preserve">                                    (Подпись)   (Фамилия, имя, отчество</w:t>
      </w:r>
    </w:p>
    <w:p w:rsidR="00D14C90" w:rsidRDefault="00D14C90">
      <w:pPr>
        <w:pStyle w:val="ConsPlusNonformat"/>
        <w:jc w:val="both"/>
      </w:pPr>
      <w:r>
        <w:t xml:space="preserve">                                               (последнее - при наличии))</w:t>
      </w:r>
    </w:p>
    <w:p w:rsidR="00D14C90" w:rsidRDefault="00D14C90">
      <w:pPr>
        <w:pStyle w:val="ConsPlusNonformat"/>
        <w:jc w:val="both"/>
      </w:pPr>
      <w:r>
        <w:t xml:space="preserve">    М.П.</w:t>
      </w:r>
    </w:p>
    <w:p w:rsidR="00D14C90" w:rsidRDefault="00D14C90">
      <w:pPr>
        <w:pStyle w:val="ConsPlusNonformat"/>
        <w:jc w:val="both"/>
      </w:pPr>
      <w:r>
        <w:t xml:space="preserve">    "__" ________ 201__ г.</w:t>
      </w: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jc w:val="both"/>
      </w:pPr>
    </w:p>
    <w:p w:rsidR="00D14C90" w:rsidRDefault="00D14C9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F6334" w:rsidRDefault="00AF6334"/>
    <w:sectPr w:rsidR="00AF6334" w:rsidSect="00F03686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characterSpacingControl w:val="doNotCompress"/>
  <w:compat/>
  <w:rsids>
    <w:rsidRoot w:val="00D14C90"/>
    <w:rsid w:val="00033634"/>
    <w:rsid w:val="00AF6334"/>
    <w:rsid w:val="00D14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4C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14C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14C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14C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14C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D14C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14C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DE73BB6AAB325B84165FD1B564B1BC2E3BC50AEC070F062D636420909AF50571E84DF27344623039EA6AN2t0J" TargetMode="External"/><Relationship Id="rId13" Type="http://schemas.openxmlformats.org/officeDocument/2006/relationships/hyperlink" Target="consultantplus://offline/ref=FDDE73BB6AAB325B84165FD1B564B1BC2E3BC50AED010C012D636420909AF50571E84DF27344623039EA6AN2t1J" TargetMode="External"/><Relationship Id="rId18" Type="http://schemas.openxmlformats.org/officeDocument/2006/relationships/hyperlink" Target="consultantplus://offline/ref=FDDE73BB6AAB325B84165FD1B564B1BC2E3BC50AED030E0E2B636420909AF505N7t1J" TargetMode="External"/><Relationship Id="rId26" Type="http://schemas.openxmlformats.org/officeDocument/2006/relationships/hyperlink" Target="consultantplus://offline/ref=FDDE73BB6AAB325B84165FD1B564B1BC2E3BC50AEC070F062D636420909AF50571E84DF27344623039EA68N2t1J" TargetMode="External"/><Relationship Id="rId39" Type="http://schemas.openxmlformats.org/officeDocument/2006/relationships/hyperlink" Target="consultantplus://offline/ref=FDDE73BB6AAB325B84165FD1B564B1BC2E3BC50AED030E0E2B636420909AF505N7t1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DDE73BB6AAB325B84165FD1B564B1BC2E3BC50AED030E0E2B636420909AF505N7t1J" TargetMode="External"/><Relationship Id="rId34" Type="http://schemas.openxmlformats.org/officeDocument/2006/relationships/hyperlink" Target="consultantplus://offline/ref=FDDE73BB6AAB325B84165FD1B564B1BC2E3BC50AED010C012D636420909AF50571E84DF27344623039EA6EN2tFJ" TargetMode="External"/><Relationship Id="rId42" Type="http://schemas.openxmlformats.org/officeDocument/2006/relationships/hyperlink" Target="consultantplus://offline/ref=FDDE73BB6AAB325B84165FD1B564B1BC2E3BC50AED010C012D636420909AF50571E84DF27344623039EA6FN2t5J" TargetMode="External"/><Relationship Id="rId7" Type="http://schemas.openxmlformats.org/officeDocument/2006/relationships/hyperlink" Target="consultantplus://offline/ref=FDDE73BB6AAB325B84165FD1B564B1BC2E3BC50AED030E0E2B636420909AF50571E84DF27344623039EB69N2t0J" TargetMode="External"/><Relationship Id="rId12" Type="http://schemas.openxmlformats.org/officeDocument/2006/relationships/hyperlink" Target="consultantplus://offline/ref=FDDE73BB6AAB325B84165FD1B564B1BC2E3BC50AEC070F062D636420909AF50571E84DF27344623039EA6AN2tFJ" TargetMode="External"/><Relationship Id="rId17" Type="http://schemas.openxmlformats.org/officeDocument/2006/relationships/hyperlink" Target="consultantplus://offline/ref=FDDE73BB6AAB325B84165FD1B564B1BC2E3BC50AEC070F062D636420909AF50571E84DF27344623039EA68N2t6J" TargetMode="External"/><Relationship Id="rId25" Type="http://schemas.openxmlformats.org/officeDocument/2006/relationships/hyperlink" Target="consultantplus://offline/ref=FDDE73BB6AAB325B84165FD1B564B1BC2E3BC50AED010C012D636420909AF50571E84DF27344623039EA68N2t6J" TargetMode="External"/><Relationship Id="rId33" Type="http://schemas.openxmlformats.org/officeDocument/2006/relationships/hyperlink" Target="consultantplus://offline/ref=FDDE73BB6AAB325B84165FD1B564B1BC2E3BC50AEC070F062D636420909AF50571E84DF27344623039EA6FN2t5J" TargetMode="External"/><Relationship Id="rId38" Type="http://schemas.openxmlformats.org/officeDocument/2006/relationships/hyperlink" Target="consultantplus://offline/ref=FDDE73BB6AAB325B84165FD1B564B1BC2E3BC50AEC070F062D636420909AF50571E84DF27344623039EA6CN2t7J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DDE73BB6AAB325B84165FD1B564B1BC2E3BC50AEC070F062D636420909AF50571E84DF27344623039EA6BN2tFJ" TargetMode="External"/><Relationship Id="rId20" Type="http://schemas.openxmlformats.org/officeDocument/2006/relationships/hyperlink" Target="consultantplus://offline/ref=FDDE73BB6AAB325B84165FD1B564B1BC2E3BC50AED010C012D636420909AF50571E84DF27344623039EA6BN2tFJ" TargetMode="External"/><Relationship Id="rId29" Type="http://schemas.openxmlformats.org/officeDocument/2006/relationships/hyperlink" Target="consultantplus://offline/ref=FDDE73BB6AAB325B84165FD1B564B1BC2E3BC50AEC070F062D636420909AF50571E84DF27344623039EA69N2t5J" TargetMode="External"/><Relationship Id="rId41" Type="http://schemas.openxmlformats.org/officeDocument/2006/relationships/hyperlink" Target="consultantplus://offline/ref=FDDE73BB6AAB325B84165FD1B564B1BC2E3BC50AEC070F062D636420909AF50571E84DF27344623039EA6CN2t2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DDE73BB6AAB325B84165FD1B564B1BC2E3BC50AED010C012D636420909AF50571E84DF27344623039EA6AN2t3J" TargetMode="External"/><Relationship Id="rId11" Type="http://schemas.openxmlformats.org/officeDocument/2006/relationships/hyperlink" Target="consultantplus://offline/ref=FDDE73BB6AAB325B84165FD1B564B1BC2E3BC50AEC070F062D636420909AF50571E84DF27344623039EA6AN2t1J" TargetMode="External"/><Relationship Id="rId24" Type="http://schemas.openxmlformats.org/officeDocument/2006/relationships/hyperlink" Target="consultantplus://offline/ref=FDDE73BB6AAB325B84165FD1B564B1BC2E3BC50AEC070F062D636420909AF50571E84DF27344623039EA68N2t0J" TargetMode="External"/><Relationship Id="rId32" Type="http://schemas.openxmlformats.org/officeDocument/2006/relationships/hyperlink" Target="consultantplus://offline/ref=FDDE73BB6AAB325B84165FD1B564B1BC2E3BC50AED010C012D636420909AF50571E84DF27344623039EA68N2tFJ" TargetMode="External"/><Relationship Id="rId37" Type="http://schemas.openxmlformats.org/officeDocument/2006/relationships/hyperlink" Target="consultantplus://offline/ref=FDDE73BB6AAB325B84165FD1B564B1BC2E3BC50AEC070F062D636420909AF50571E84DF27344623039EA6CN2t6J" TargetMode="External"/><Relationship Id="rId40" Type="http://schemas.openxmlformats.org/officeDocument/2006/relationships/hyperlink" Target="consultantplus://offline/ref=FDDE73BB6AAB325B84165FD1B564B1BC2E3BC50AED010C012D636420909AF50571E84DF27344623039EA6FN2t7J" TargetMode="External"/><Relationship Id="rId45" Type="http://schemas.openxmlformats.org/officeDocument/2006/relationships/fontTable" Target="fontTable.xml"/><Relationship Id="rId5" Type="http://schemas.openxmlformats.org/officeDocument/2006/relationships/hyperlink" Target="consultantplus://offline/ref=FDDE73BB6AAB325B84165FD1B564B1BC2E3BC50AEC070F062D636420909AF50571E84DF27344623039EA6AN2t3J" TargetMode="External"/><Relationship Id="rId15" Type="http://schemas.openxmlformats.org/officeDocument/2006/relationships/hyperlink" Target="consultantplus://offline/ref=FDDE73BB6AAB325B84165FD1B564B1BC2E3BC50AEC070F062D636420909AF50571E84DF27344623039EA6BN2tEJ" TargetMode="External"/><Relationship Id="rId23" Type="http://schemas.openxmlformats.org/officeDocument/2006/relationships/hyperlink" Target="consultantplus://offline/ref=FDDE73BB6AAB325B84165FD1B564B1BC2E3BC50AEC070F062D636420909AF50571E84DF27344623039EA68N2t2J" TargetMode="External"/><Relationship Id="rId28" Type="http://schemas.openxmlformats.org/officeDocument/2006/relationships/hyperlink" Target="consultantplus://offline/ref=FDDE73BB6AAB325B84165FD1B564B1BC2E3BC50AEC070F062D636420909AF50571E84DF27344623039EA69N2t7J" TargetMode="External"/><Relationship Id="rId36" Type="http://schemas.openxmlformats.org/officeDocument/2006/relationships/hyperlink" Target="consultantplus://offline/ref=FDDE73BB6AAB325B84165FD1B564B1BC2E3BC50AEC070F062D636420909AF50571E84DF27344623039EA6FN2tEJ" TargetMode="External"/><Relationship Id="rId10" Type="http://schemas.openxmlformats.org/officeDocument/2006/relationships/hyperlink" Target="consultantplus://offline/ref=FDDE73BB6AAB325B84165FD1B564B1BC2E3BC50AED030E0E2B636420909AF50571E84DF27344623039EB69N2t0J" TargetMode="External"/><Relationship Id="rId19" Type="http://schemas.openxmlformats.org/officeDocument/2006/relationships/hyperlink" Target="consultantplus://offline/ref=FDDE73BB6AAB325B84165FD1B564B1BC2E3BC50AED010C012D636420909AF50571E84DF27344623039EA6BN2t5J" TargetMode="External"/><Relationship Id="rId31" Type="http://schemas.openxmlformats.org/officeDocument/2006/relationships/hyperlink" Target="consultantplus://offline/ref=FDDE73BB6AAB325B84165FD1B564B1BC2E3BC50AED010C012D636420909AF50571E84DF27344623039EA68N2t1J" TargetMode="External"/><Relationship Id="rId44" Type="http://schemas.openxmlformats.org/officeDocument/2006/relationships/hyperlink" Target="consultantplus://offline/ref=FDDE73BB6AAB325B84165FD1B564B1BC2E3BC50AED010C012D636420909AF50571E84DF27344623039EA6FN2t1J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FDDE73BB6AAB325B84165FD1B564B1BC2E3BC50AED010C012D636420909AF50571E84DF27344623039EA6AN2t0J" TargetMode="External"/><Relationship Id="rId14" Type="http://schemas.openxmlformats.org/officeDocument/2006/relationships/hyperlink" Target="consultantplus://offline/ref=FDDE73BB6AAB325B84165FD1B564B1BC2E3BC50AED030E0E2B636420909AF505N7t1J" TargetMode="External"/><Relationship Id="rId22" Type="http://schemas.openxmlformats.org/officeDocument/2006/relationships/hyperlink" Target="consultantplus://offline/ref=FDDE73BB6AAB325B84165FD1B564B1BC2E3BC50AEC070F062D636420909AF50571E84DF27344623039EA68N2t4J" TargetMode="External"/><Relationship Id="rId27" Type="http://schemas.openxmlformats.org/officeDocument/2006/relationships/hyperlink" Target="consultantplus://offline/ref=FDDE73BB6AAB325B84165FD1B564B1BC2E3BC50AEC070F062D636420909AF50571E84DF27344623039EA68N2tFJ" TargetMode="External"/><Relationship Id="rId30" Type="http://schemas.openxmlformats.org/officeDocument/2006/relationships/hyperlink" Target="consultantplus://offline/ref=FDDE73BB6AAB325B84165FD1B564B1BC2E3BC50AEC070F062D636420909AF50571E84DF27344623039EA69N2t2J" TargetMode="External"/><Relationship Id="rId35" Type="http://schemas.openxmlformats.org/officeDocument/2006/relationships/hyperlink" Target="consultantplus://offline/ref=FDDE73BB6AAB325B84165FD1B564B1BC2E3BC50AEC070F062D636420909AF50571E84DF27344623039EA6FN2t1J" TargetMode="External"/><Relationship Id="rId43" Type="http://schemas.openxmlformats.org/officeDocument/2006/relationships/hyperlink" Target="consultantplus://offline/ref=FDDE73BB6AAB325B84165FD1B564B1BC2E3BC50AEC070F062D636420909AF50571E84DF27344623039EA6CN2t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8655</Words>
  <Characters>49340</Characters>
  <Application>Microsoft Office Word</Application>
  <DocSecurity>0</DocSecurity>
  <Lines>411</Lines>
  <Paragraphs>115</Paragraphs>
  <ScaleCrop>false</ScaleCrop>
  <Company/>
  <LinksUpToDate>false</LinksUpToDate>
  <CharactersWithSpaces>57880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golovacheva</dc:creator>
  <cp:lastModifiedBy>golovacheva</cp:lastModifiedBy>
  <cp:revision>1</cp:revision>
  <dcterms:created xsi:type="dcterms:W3CDTF">2015-11-11T09:45:00Z</dcterms:created>
  <dcterms:modified xsi:type="dcterms:W3CDTF">2015-11-11T09:45:00Z</dcterms:modified>
</cp:coreProperties>
</file>