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11"/>
        <w:contextualSpacing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_______</w:t>
      </w:r>
      <w:r>
        <w:rPr>
          <w:rFonts w:ascii="PT Astra Serif" w:hAnsi="PT Astra Serif" w:cs="PT Astra Serif"/>
          <w:sz w:val="26"/>
          <w:szCs w:val="26"/>
        </w:rPr>
        <w:t xml:space="preserve">______</w:t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 xml:space="preserve">                </w:t>
      </w:r>
      <w:r>
        <w:rPr>
          <w:rFonts w:ascii="PT Astra Serif" w:hAnsi="PT Astra Serif" w:cs="PT Astra Serif"/>
          <w:sz w:val="26"/>
          <w:szCs w:val="26"/>
        </w:rPr>
        <w:t xml:space="preserve">       </w:t>
      </w:r>
      <w:r>
        <w:rPr>
          <w:rFonts w:ascii="PT Astra Serif" w:hAnsi="PT Astra Serif" w:cs="PT Astra Serif"/>
          <w:sz w:val="26"/>
          <w:szCs w:val="26"/>
        </w:rPr>
        <w:t xml:space="preserve">           </w:t>
      </w:r>
      <w:r>
        <w:rPr>
          <w:rFonts w:ascii="Times New Roman" w:hAnsi="Times New Roman" w:cs="Times New Roman"/>
          <w:sz w:val="26"/>
          <w:szCs w:val="26"/>
        </w:rPr>
        <w:t xml:space="preserve">№</w:t>
      </w:r>
      <w:r>
        <w:rPr>
          <w:rFonts w:ascii="PT Astra Serif" w:hAnsi="PT Astra Serif" w:cs="PT Astra Serif"/>
          <w:sz w:val="26"/>
          <w:szCs w:val="26"/>
        </w:rPr>
        <w:t xml:space="preserve">_______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11"/>
        <w:contextualSpacing/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911"/>
        <w:contextualSpacing/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sz w:val="26"/>
          <w:szCs w:val="26"/>
        </w:rPr>
      </w:r>
    </w:p>
    <w:p>
      <w:pPr>
        <w:pStyle w:val="911"/>
        <w:contextualSpacing/>
        <w:ind w:left="0" w:right="0" w:firstLine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 внесении изменений в приказ Департамента спорта Томской </w:t>
      </w:r>
      <w:r>
        <w:rPr>
          <w:rFonts w:ascii="PT Astra Serif" w:hAnsi="PT Astra Serif" w:cs="PT Astra Serif"/>
          <w:sz w:val="26"/>
          <w:szCs w:val="26"/>
        </w:rPr>
        <w:t xml:space="preserve">области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br/>
      </w:r>
      <w:r>
        <w:rPr>
          <w:rFonts w:ascii="PT Astra Serif" w:hAnsi="PT Astra Serif" w:cs="Times New Roman"/>
          <w:sz w:val="26"/>
          <w:szCs w:val="26"/>
        </w:rPr>
        <w:t xml:space="preserve">от 15.05.2024 </w:t>
      </w:r>
      <w:r>
        <w:rPr>
          <w:rFonts w:ascii="Times New Roman" w:hAnsi="Times New Roman" w:cs="Times New Roman"/>
          <w:sz w:val="26"/>
          <w:szCs w:val="26"/>
        </w:rPr>
        <w:t xml:space="preserve">№</w:t>
      </w:r>
      <w:r>
        <w:rPr>
          <w:rFonts w:ascii="PT Astra Serif" w:hAnsi="PT Astra Serif" w:cs="Times New Roman"/>
          <w:sz w:val="26"/>
          <w:szCs w:val="26"/>
        </w:rPr>
        <w:t xml:space="preserve"> 28</w:t>
      </w:r>
      <w:r>
        <w:rPr>
          <w:sz w:val="26"/>
          <w:szCs w:val="26"/>
        </w:rPr>
      </w:r>
    </w:p>
    <w:p>
      <w:pPr>
        <w:pStyle w:val="911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11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соответствии с частью 5 статьи 20 Закона Томской области от 7 марта 2002 года </w:t>
      </w:r>
      <w:r>
        <w:rPr>
          <w:rFonts w:ascii="Times New Roman" w:hAnsi="Times New Roman" w:cs="Times New Roman"/>
          <w:sz w:val="26"/>
          <w:szCs w:val="26"/>
        </w:rPr>
        <w:t xml:space="preserve">№</w:t>
      </w:r>
      <w:r>
        <w:rPr>
          <w:rFonts w:ascii="PT Astra Serif" w:hAnsi="PT Astra Serif" w:cs="Times New Roman"/>
          <w:sz w:val="26"/>
          <w:szCs w:val="26"/>
        </w:rPr>
        <w:t xml:space="preserve"> 9-ОЗ «О нормативных правовых актах Томской области»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11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ПРИКАЗЫВАЮ: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11"/>
        <w:ind w:firstLine="709"/>
        <w:jc w:val="both"/>
        <w:rPr>
          <w:rFonts w:ascii="PT Astra Serif" w:hAnsi="PT Astra Serif" w:cs="Times New Roman"/>
          <w:sz w:val="26"/>
          <w:szCs w:val="26"/>
          <w:highlight w:val="none"/>
        </w:rPr>
      </w:pP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  <w:t xml:space="preserve">Внести в приказ Департамента спорта Томской области от 15.05.2026 </w:t>
      </w:r>
      <w:r>
        <w:rPr>
          <w:rFonts w:ascii="Times New Roman" w:hAnsi="Times New Roman" w:cs="Times New Roman"/>
          <w:sz w:val="26"/>
          <w:szCs w:val="26"/>
        </w:rPr>
        <w:br/>
        <w:t xml:space="preserve">№</w:t>
      </w:r>
      <w:r>
        <w:rPr>
          <w:rFonts w:ascii="PT Astra Serif" w:hAnsi="PT Astra Serif" w:cs="Times New Roman"/>
          <w:sz w:val="26"/>
          <w:szCs w:val="26"/>
        </w:rPr>
        <w:t xml:space="preserve"> 28</w:t>
      </w:r>
      <w:r>
        <w:rPr>
          <w:rFonts w:ascii="PT Astra Serif" w:hAnsi="PT Astra Serif" w:cs="Times New Roman"/>
          <w:sz w:val="26"/>
          <w:szCs w:val="26"/>
        </w:rPr>
        <w:t xml:space="preserve"> «</w:t>
      </w:r>
      <w:r>
        <w:rPr>
          <w:rFonts w:ascii="PT Astra Serif" w:hAnsi="PT Astra Serif" w:cs="Times New Roman"/>
          <w:sz w:val="26"/>
          <w:szCs w:val="26"/>
        </w:rPr>
        <w:t xml:space="preserve">О порядке оплаты труда и материальном стимулировании в Департаменте спорта Томской области</w:t>
      </w:r>
      <w:r>
        <w:rPr>
          <w:rFonts w:ascii="PT Astra Serif" w:hAnsi="PT Astra Serif" w:cs="Times New Roman"/>
          <w:sz w:val="26"/>
          <w:szCs w:val="26"/>
        </w:rPr>
        <w:t xml:space="preserve">» (Официальный интернет-портал правовой информации (</w:t>
      </w:r>
      <w:r>
        <w:rPr>
          <w:rFonts w:ascii="PT Astra Serif" w:hAnsi="PT Astra Serif" w:cs="Times New Roman"/>
          <w:sz w:val="26"/>
          <w:szCs w:val="26"/>
          <w:lang w:val="en-US"/>
        </w:rPr>
        <w:t xml:space="preserve">www</w:t>
      </w:r>
      <w:r>
        <w:rPr>
          <w:rFonts w:ascii="PT Astra Serif" w:hAnsi="PT Astra Serif" w:cs="Times New Roman"/>
          <w:sz w:val="26"/>
          <w:szCs w:val="26"/>
          <w:lang w:val="ru-RU"/>
        </w:rPr>
        <w:t xml:space="preserve">.</w:t>
      </w:r>
      <w:r>
        <w:rPr>
          <w:rFonts w:ascii="PT Astra Serif" w:hAnsi="PT Astra Serif" w:cs="Times New Roman"/>
          <w:sz w:val="26"/>
          <w:szCs w:val="26"/>
        </w:rPr>
        <w:t xml:space="preserve">pravo.gov.ru), </w:t>
      </w:r>
      <w:r>
        <w:rPr>
          <w:rFonts w:ascii="PT Astra Serif" w:hAnsi="PT Astra Serif" w:cs="Times New Roman"/>
          <w:sz w:val="26"/>
          <w:szCs w:val="26"/>
        </w:rPr>
        <w:t xml:space="preserve">16.05.2024, </w:t>
      </w:r>
      <w:r>
        <w:rPr>
          <w:rFonts w:ascii="Times New Roman" w:hAnsi="Times New Roman" w:cs="Times New Roman"/>
          <w:sz w:val="26"/>
          <w:szCs w:val="26"/>
        </w:rPr>
        <w:t xml:space="preserve">№</w:t>
      </w:r>
      <w:r>
        <w:rPr>
          <w:rFonts w:ascii="PT Astra Serif" w:hAnsi="PT Astra Serif" w:cs="Times New Roman"/>
          <w:sz w:val="26"/>
          <w:szCs w:val="26"/>
        </w:rPr>
        <w:t xml:space="preserve"> 7001202405160008)</w:t>
      </w:r>
      <w:r>
        <w:rPr>
          <w:rFonts w:ascii="PT Astra Serif" w:hAnsi="PT Astra Serif" w:cs="Times New Roman"/>
          <w:sz w:val="26"/>
          <w:szCs w:val="26"/>
        </w:rPr>
        <w:t xml:space="preserve"> следующие изменения: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sz w:val="26"/>
          <w:szCs w:val="26"/>
        </w:rPr>
      </w:r>
    </w:p>
    <w:p>
      <w:pPr>
        <w:pStyle w:val="911"/>
        <w:ind w:firstLine="709"/>
        <w:jc w:val="both"/>
        <w:rPr>
          <w:rFonts w:ascii="PT Astra Serif" w:hAnsi="PT Astra Serif" w:cs="Times New Roman"/>
          <w:sz w:val="26"/>
          <w:szCs w:val="26"/>
          <w:highlight w:val="none"/>
        </w:rPr>
      </w:pPr>
      <w:r>
        <w:rPr>
          <w:rFonts w:ascii="PT Astra Serif" w:hAnsi="PT Astra Serif" w:cs="Times New Roman"/>
          <w:sz w:val="26"/>
          <w:szCs w:val="26"/>
          <w:highlight w:val="none"/>
        </w:rPr>
        <w:t xml:space="preserve">1) в 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Положении о порядке оплаты труда и материальном стимулировании государственных гражданских служащих Департамента спорта Томской области, утвержденного указанным приказом (приложение № 1):</w:t>
      </w:r>
      <w:r>
        <w:rPr>
          <w:rFonts w:ascii="PT Astra Serif" w:hAnsi="PT Astra Serif" w:cs="Times New Roman"/>
          <w:sz w:val="26"/>
          <w:szCs w:val="26"/>
          <w:highlight w:val="none"/>
        </w:rPr>
      </w:r>
      <w:r>
        <w:rPr>
          <w:sz w:val="26"/>
          <w:szCs w:val="26"/>
        </w:rPr>
      </w:r>
    </w:p>
    <w:p>
      <w:pPr>
        <w:pStyle w:val="911"/>
        <w:ind w:firstLine="709"/>
        <w:jc w:val="both"/>
        <w:rPr>
          <w:rFonts w:ascii="PT Astra Serif" w:hAnsi="PT Astra Serif" w:cs="Times New Roman"/>
          <w:sz w:val="26"/>
          <w:szCs w:val="26"/>
          <w:highlight w:val="none"/>
        </w:rPr>
      </w:pPr>
      <w:r>
        <w:rPr>
          <w:rFonts w:ascii="PT Astra Serif" w:hAnsi="PT Astra Serif" w:cs="Times New Roman"/>
          <w:sz w:val="26"/>
          <w:szCs w:val="26"/>
          <w:highlight w:val="none"/>
        </w:rPr>
        <w:t xml:space="preserve">пункт 1.4 изложить в следующей редакции: </w:t>
      </w:r>
      <w:r>
        <w:rPr>
          <w:rFonts w:ascii="PT Astra Serif" w:hAnsi="PT Astra Serif" w:cs="Times New Roman"/>
          <w:sz w:val="26"/>
          <w:szCs w:val="26"/>
          <w:highlight w:val="none"/>
        </w:rPr>
      </w:r>
      <w:r>
        <w:rPr>
          <w:sz w:val="26"/>
          <w:szCs w:val="26"/>
        </w:rPr>
      </w:r>
    </w:p>
    <w:p>
      <w:pPr>
        <w:pStyle w:val="911"/>
        <w:ind w:firstLine="709"/>
        <w:jc w:val="both"/>
        <w:rPr>
          <w:sz w:val="26"/>
          <w:szCs w:val="26"/>
          <w:highlight w:val="none"/>
        </w:rPr>
      </w:pPr>
      <w:r>
        <w:rPr>
          <w:rFonts w:ascii="PT Astra Serif" w:hAnsi="PT Astra Serif" w:cs="Times New Roman"/>
          <w:sz w:val="26"/>
          <w:szCs w:val="26"/>
          <w:highlight w:val="none"/>
        </w:rPr>
        <w:t xml:space="preserve">«1.4.  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Правила исчисления денежного содержания гражданского служащего определяются в порядке, определенном постановлением Администрации Томской области от 14.11.2011 № 356а «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Об утверждении Правил исчисления денежного содержания государственного гражданского служащего Томской области».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»;</w:t>
      </w:r>
      <w:r>
        <w:rPr>
          <w:sz w:val="26"/>
          <w:szCs w:val="26"/>
        </w:rPr>
      </w:r>
    </w:p>
    <w:p>
      <w:pPr>
        <w:pStyle w:val="911"/>
        <w:ind w:firstLine="709"/>
        <w:jc w:val="both"/>
        <w:rPr>
          <w:rFonts w:ascii="PT Astra Serif" w:hAnsi="PT Astra Serif" w:cs="Times New Roman"/>
          <w:sz w:val="26"/>
          <w:szCs w:val="26"/>
          <w:highlight w:val="none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Times New Roman"/>
          <w:sz w:val="26"/>
          <w:szCs w:val="26"/>
          <w:highlight w:val="none"/>
        </w:rPr>
        <w:t xml:space="preserve">2) в 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Положении о порядке оплаты труда и материальном стимулировании работников Департамента спорта Томской области, не являющихся государственными гражданскими служащими Томской области, утвержденном указанным приказом (приложение № 2):</w:t>
      </w:r>
      <w:r>
        <w:rPr>
          <w:rFonts w:ascii="PT Astra Serif" w:hAnsi="PT Astra Serif" w:cs="Times New Roman"/>
          <w:sz w:val="26"/>
          <w:szCs w:val="26"/>
          <w:highlight w:val="none"/>
        </w:rPr>
      </w:r>
      <w:r>
        <w:rPr>
          <w:sz w:val="26"/>
          <w:szCs w:val="26"/>
        </w:rPr>
      </w:r>
    </w:p>
    <w:p>
      <w:pPr>
        <w:pStyle w:val="911"/>
        <w:ind w:firstLine="709"/>
        <w:jc w:val="both"/>
        <w:rPr>
          <w:rFonts w:ascii="PT Astra Serif" w:hAnsi="PT Astra Serif" w:cs="Times New Roman"/>
          <w:sz w:val="26"/>
          <w:szCs w:val="26"/>
          <w:highlight w:val="none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Times New Roman"/>
          <w:sz w:val="26"/>
          <w:szCs w:val="26"/>
          <w:highlight w:val="none"/>
        </w:rPr>
        <w:t xml:space="preserve">раздел 2 изложить в следующей редакции:</w:t>
      </w:r>
      <w:r>
        <w:rPr>
          <w:rFonts w:ascii="PT Astra Serif" w:hAnsi="PT Astra Serif" w:cs="Times New Roman"/>
          <w:sz w:val="26"/>
          <w:szCs w:val="26"/>
          <w:highlight w:val="none"/>
        </w:rPr>
      </w:r>
      <w:r>
        <w:rPr>
          <w:sz w:val="26"/>
          <w:szCs w:val="26"/>
        </w:rPr>
      </w:r>
    </w:p>
    <w:p>
      <w:pPr>
        <w:pStyle w:val="911"/>
        <w:ind w:left="0" w:right="0" w:firstLine="0"/>
        <w:jc w:val="center"/>
        <w:rPr>
          <w:rFonts w:ascii="PT Astra Serif" w:hAnsi="PT Astra Serif" w:cs="Times New Roman"/>
          <w:sz w:val="26"/>
          <w:szCs w:val="26"/>
          <w:highlight w:val="none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Times New Roman"/>
          <w:sz w:val="26"/>
          <w:szCs w:val="26"/>
          <w:highlight w:val="none"/>
        </w:rPr>
        <w:t xml:space="preserve">« 2. Должностные оклады</w:t>
      </w:r>
      <w:r>
        <w:rPr>
          <w:rFonts w:ascii="PT Astra Serif" w:hAnsi="PT Astra Serif" w:cs="Times New Roman"/>
          <w:sz w:val="26"/>
          <w:szCs w:val="26"/>
          <w:highlight w:val="none"/>
        </w:rPr>
      </w:r>
      <w:r>
        <w:rPr>
          <w:sz w:val="26"/>
          <w:szCs w:val="26"/>
        </w:rPr>
      </w:r>
    </w:p>
    <w:p>
      <w:pPr>
        <w:pStyle w:val="911"/>
        <w:ind w:firstLine="709"/>
        <w:jc w:val="both"/>
        <w:rPr>
          <w:rFonts w:ascii="PT Astra Serif" w:hAnsi="PT Astra Serif" w:cs="Times New Roman"/>
          <w:sz w:val="26"/>
          <w:szCs w:val="26"/>
          <w:highlight w:val="none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Times New Roman"/>
          <w:sz w:val="26"/>
          <w:szCs w:val="26"/>
          <w:highlight w:val="none"/>
        </w:rPr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Р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азмеры должностных окладов Служащих и Работников устанавливаются </w:t>
        <w:br/>
        <w:t xml:space="preserve">в соответствии с постановлением Администрации Томской области от 27.04.2009 </w:t>
        <w:br/>
        <w:t xml:space="preserve">№ 80а «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Об утверждении размеров окладов (должностных окладов) и надбавок стимулирующего характера работников, осуществляющих трудовую функцию </w:t>
        <w:br/>
        <w:t xml:space="preserve">по общеотраслевым должностям руководителей, специалистов, служащих, общеотраслевым профессиям рабочих и отдельным должност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ям, не отнесенным </w:t>
        <w:br/>
        <w:t xml:space="preserve">ни к одной профессиональной квалификационной группе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».».</w:t>
      </w:r>
      <w:r>
        <w:rPr>
          <w:rFonts w:ascii="PT Astra Serif" w:hAnsi="PT Astra Serif" w:cs="Times New Roman"/>
          <w:sz w:val="26"/>
          <w:szCs w:val="26"/>
          <w:highlight w:val="none"/>
        </w:rPr>
      </w:r>
      <w:r>
        <w:rPr>
          <w:sz w:val="26"/>
          <w:szCs w:val="26"/>
        </w:rPr>
      </w:r>
    </w:p>
    <w:p>
      <w:pPr>
        <w:pStyle w:val="911"/>
        <w:ind w:firstLine="709"/>
        <w:jc w:val="both"/>
        <w:rPr>
          <w:rFonts w:ascii="PT Astra Serif" w:hAnsi="PT Astra Serif" w:cs="Times New Roman"/>
          <w:sz w:val="26"/>
          <w:szCs w:val="26"/>
          <w:highlight w:val="none"/>
        </w:rPr>
      </w:pPr>
      <w:r>
        <w:rPr>
          <w:rFonts w:ascii="PT Astra Serif" w:hAnsi="PT Astra Serif" w:cs="Times New Roman"/>
          <w:sz w:val="26"/>
          <w:szCs w:val="26"/>
          <w:highlight w:val="none"/>
        </w:rPr>
      </w:r>
      <w:r>
        <w:rPr>
          <w:rFonts w:ascii="PT Astra Serif" w:hAnsi="PT Astra Serif" w:cs="Times New Roman"/>
          <w:sz w:val="26"/>
          <w:szCs w:val="26"/>
          <w:highlight w:val="none"/>
        </w:rPr>
      </w:r>
      <w:r>
        <w:rPr>
          <w:sz w:val="26"/>
          <w:szCs w:val="26"/>
        </w:rPr>
      </w:r>
    </w:p>
    <w:p>
      <w:pPr>
        <w:pStyle w:val="911"/>
        <w:ind w:firstLine="709"/>
        <w:jc w:val="both"/>
        <w:rPr>
          <w:rFonts w:ascii="PT Astra Serif" w:hAnsi="PT Astra Serif" w:cs="Times New Roman"/>
          <w:sz w:val="26"/>
          <w:szCs w:val="26"/>
          <w:highlight w:val="none"/>
        </w:rPr>
      </w:pPr>
      <w:r>
        <w:rPr>
          <w:rFonts w:ascii="PT Astra Serif" w:hAnsi="PT Astra Serif" w:cs="Times New Roman"/>
          <w:sz w:val="26"/>
          <w:szCs w:val="26"/>
          <w:highlight w:val="none"/>
        </w:rPr>
      </w:r>
      <w:r>
        <w:rPr>
          <w:rFonts w:ascii="PT Astra Serif" w:hAnsi="PT Astra Serif" w:cs="Times New Roman"/>
          <w:sz w:val="26"/>
          <w:szCs w:val="26"/>
          <w:highlight w:val="none"/>
        </w:rPr>
      </w:r>
      <w:r>
        <w:rPr>
          <w:sz w:val="26"/>
          <w:szCs w:val="26"/>
        </w:rPr>
      </w:r>
    </w:p>
    <w:p>
      <w:pPr>
        <w:pStyle w:val="911"/>
        <w:ind w:firstLine="0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443"/>
      </w:tblGrid>
      <w:tr>
        <w:trPr>
          <w:trHeight w:val="200"/>
        </w:trPr>
        <w:tc>
          <w:tcPr>
            <w:shd w:val="clear" w:color="ffffff" w:fill="ffffff"/>
            <w:tcW w:w="3831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Начальник Департамента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  <w:tc>
          <w:tcPr>
            <w:shd w:val="clear" w:color="ffffff" w:fill="ffffff"/>
            <w:tcW w:w="3507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  <w:tc>
          <w:tcPr>
            <w:shd w:val="clear" w:color="ffffff" w:fill="ffffff"/>
            <w:tcW w:w="2443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М.В. Максимов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</w:tr>
    </w:tbl>
    <w:p>
      <w:pPr>
        <w:rPr>
          <w:rFonts w:ascii="PT Astra Serif" w:hAnsi="PT Astra Serif" w:eastAsia="PT Astra Serif" w:cs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rFonts w:ascii="PT Astra Serif" w:hAnsi="PT Astra Serif" w:eastAsia="PT Astra Serif" w:cs="PT Astra Serif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Cs w:val="28"/>
        </w:rPr>
        <w:t xml:space="preserve">Иванова К.А.</w:t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w="11906" w:h="16838" w:orient="portrait"/>
      <w:pgMar w:top="992" w:right="709" w:bottom="851" w:left="1418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4"/>
    </w:pPr>
    <w:r/>
    <w:r/>
  </w:p>
  <w:p>
    <w:pPr>
      <w:pStyle w:val="914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1007685"/>
      <w:docPartObj>
        <w:docPartGallery w:val="Page Numbers (Top of Page)"/>
        <w:docPartUnique w:val="true"/>
      </w:docPartObj>
      <w:rPr/>
    </w:sdtPr>
    <w:sdtContent>
      <w:p>
        <w:pPr>
          <w:pStyle w:val="912"/>
          <w:jc w:val="center"/>
          <w:rPr>
            <w:rFonts w:ascii="PT Astra Serif" w:hAnsi="PT Astra Serif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 xml:space="preserve"> PAGE   \* MERGEFORMAT 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sz w:val="24"/>
            <w:szCs w:val="24"/>
          </w:rPr>
          <w:t xml:space="preserve">5</w:t>
        </w:r>
        <w:r>
          <w:rPr>
            <w:rFonts w:ascii="PT Astra Serif" w:hAnsi="PT Astra Serif"/>
            <w:sz w:val="24"/>
            <w:szCs w:val="24"/>
          </w:rPr>
          <w:fldChar w:fldCharType="end"/>
        </w:r>
        <w:r/>
      </w:p>
    </w:sdtContent>
  </w:sdt>
  <w:p>
    <w:pPr>
      <w:pStyle w:val="912"/>
      <w:jc w:val="center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lang w:eastAsia="ru-RU" w:bidi="ar-SA"/>
      </w:rPr>
    </w:r>
    <w:r>
      <w:rPr>
        <w:rFonts w:ascii="PT Astra Serif" w:hAnsi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8495"/>
              <wp:effectExtent l="19050" t="0" r="0" b="0"/>
              <wp:docPr id="1" name="_x0000_i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_x0000_i0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849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1.8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916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СПОРТА ТОМСКОЙ ОБЛАСТИ</w:t>
    </w:r>
    <w:r/>
  </w:p>
  <w:p>
    <w:pPr>
      <w:pStyle w:val="916"/>
      <w:spacing w:before="240" w:after="0"/>
      <w:rPr>
        <w:rFonts w:ascii="PT Astra Serif" w:hAnsi="PT Astra Serif" w:eastAsia="PT Astra Serif" w:cs="PT Astra Serif"/>
        <w:highlight w:val="none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/>
  </w:p>
  <w:p>
    <w:pPr>
      <w:pStyle w:val="916"/>
      <w:spacing w:before="240" w:after="0"/>
      <w:rPr>
        <w:rFonts w:ascii="PT Astra Serif" w:hAnsi="PT Astra Serif" w:cs="PT Astra Serif"/>
      </w:rPr>
    </w:pPr>
    <w:r>
      <w:rPr>
        <w:rFonts w:ascii="PT Astra Serif" w:hAnsi="PT Astra Serif" w:eastAsia="PT Astra Serif" w:cs="PT Astra Serif"/>
        <w:szCs w:val="28"/>
        <w:highlight w:val="none"/>
      </w:rPr>
    </w:r>
    <w:r>
      <w:rPr>
        <w:rFonts w:ascii="PT Astra Serif" w:hAnsi="PT Astra Serif" w:eastAsia="PT Astra Serif" w:cs="PT Astra Serif"/>
        <w:szCs w:val="28"/>
        <w:highlight w:val="none"/>
      </w:rPr>
    </w:r>
    <w:r/>
  </w:p>
  <w:p>
    <w:pPr>
      <w:pStyle w:val="912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)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2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1">
    <w:name w:val="Heading 1 Char"/>
    <w:basedOn w:val="903"/>
    <w:link w:val="898"/>
    <w:uiPriority w:val="9"/>
    <w:rPr>
      <w:rFonts w:ascii="Arial" w:hAnsi="Arial" w:eastAsia="Arial" w:cs="Arial"/>
      <w:sz w:val="40"/>
      <w:szCs w:val="40"/>
    </w:rPr>
  </w:style>
  <w:style w:type="character" w:styleId="732">
    <w:name w:val="Heading 2 Char"/>
    <w:basedOn w:val="903"/>
    <w:link w:val="899"/>
    <w:uiPriority w:val="9"/>
    <w:rPr>
      <w:rFonts w:ascii="Arial" w:hAnsi="Arial" w:eastAsia="Arial" w:cs="Arial"/>
      <w:sz w:val="34"/>
    </w:rPr>
  </w:style>
  <w:style w:type="character" w:styleId="733">
    <w:name w:val="Heading 3 Char"/>
    <w:basedOn w:val="903"/>
    <w:link w:val="900"/>
    <w:uiPriority w:val="9"/>
    <w:rPr>
      <w:rFonts w:ascii="Arial" w:hAnsi="Arial" w:eastAsia="Arial" w:cs="Arial"/>
      <w:sz w:val="30"/>
      <w:szCs w:val="30"/>
    </w:rPr>
  </w:style>
  <w:style w:type="character" w:styleId="734">
    <w:name w:val="Heading 4 Char"/>
    <w:basedOn w:val="903"/>
    <w:link w:val="901"/>
    <w:uiPriority w:val="9"/>
    <w:rPr>
      <w:rFonts w:ascii="Arial" w:hAnsi="Arial" w:eastAsia="Arial" w:cs="Arial"/>
      <w:b/>
      <w:bCs/>
      <w:sz w:val="26"/>
      <w:szCs w:val="26"/>
    </w:rPr>
  </w:style>
  <w:style w:type="character" w:styleId="735">
    <w:name w:val="Heading 5 Char"/>
    <w:basedOn w:val="903"/>
    <w:link w:val="902"/>
    <w:uiPriority w:val="9"/>
    <w:rPr>
      <w:rFonts w:ascii="Arial" w:hAnsi="Arial" w:eastAsia="Arial" w:cs="Arial"/>
      <w:b/>
      <w:bCs/>
      <w:sz w:val="24"/>
      <w:szCs w:val="24"/>
    </w:rPr>
  </w:style>
  <w:style w:type="paragraph" w:styleId="736">
    <w:name w:val="Heading 6"/>
    <w:basedOn w:val="897"/>
    <w:next w:val="897"/>
    <w:link w:val="73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7">
    <w:name w:val="Heading 6 Char"/>
    <w:basedOn w:val="903"/>
    <w:link w:val="736"/>
    <w:uiPriority w:val="9"/>
    <w:rPr>
      <w:rFonts w:ascii="Arial" w:hAnsi="Arial" w:eastAsia="Arial" w:cs="Arial"/>
      <w:b/>
      <w:bCs/>
      <w:sz w:val="22"/>
      <w:szCs w:val="22"/>
    </w:rPr>
  </w:style>
  <w:style w:type="paragraph" w:styleId="738">
    <w:name w:val="Heading 7"/>
    <w:basedOn w:val="897"/>
    <w:next w:val="897"/>
    <w:link w:val="73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9">
    <w:name w:val="Heading 7 Char"/>
    <w:basedOn w:val="903"/>
    <w:link w:val="73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40">
    <w:name w:val="Heading 8"/>
    <w:basedOn w:val="897"/>
    <w:next w:val="897"/>
    <w:link w:val="74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41">
    <w:name w:val="Heading 8 Char"/>
    <w:basedOn w:val="903"/>
    <w:link w:val="740"/>
    <w:uiPriority w:val="9"/>
    <w:rPr>
      <w:rFonts w:ascii="Arial" w:hAnsi="Arial" w:eastAsia="Arial" w:cs="Arial"/>
      <w:i/>
      <w:iCs/>
      <w:sz w:val="22"/>
      <w:szCs w:val="22"/>
    </w:rPr>
  </w:style>
  <w:style w:type="paragraph" w:styleId="742">
    <w:name w:val="Heading 9"/>
    <w:basedOn w:val="897"/>
    <w:next w:val="897"/>
    <w:link w:val="74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3">
    <w:name w:val="Heading 9 Char"/>
    <w:basedOn w:val="903"/>
    <w:link w:val="742"/>
    <w:uiPriority w:val="9"/>
    <w:rPr>
      <w:rFonts w:ascii="Arial" w:hAnsi="Arial" w:eastAsia="Arial" w:cs="Arial"/>
      <w:i/>
      <w:iCs/>
      <w:sz w:val="21"/>
      <w:szCs w:val="21"/>
    </w:rPr>
  </w:style>
  <w:style w:type="paragraph" w:styleId="744">
    <w:name w:val="No Spacing"/>
    <w:uiPriority w:val="1"/>
    <w:qFormat/>
    <w:pPr>
      <w:spacing w:before="0" w:after="0" w:line="240" w:lineRule="auto"/>
    </w:pPr>
  </w:style>
  <w:style w:type="paragraph" w:styleId="745">
    <w:name w:val="Title"/>
    <w:basedOn w:val="897"/>
    <w:next w:val="897"/>
    <w:link w:val="74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6">
    <w:name w:val="Title Char"/>
    <w:basedOn w:val="903"/>
    <w:link w:val="745"/>
    <w:uiPriority w:val="10"/>
    <w:rPr>
      <w:sz w:val="48"/>
      <w:szCs w:val="48"/>
    </w:rPr>
  </w:style>
  <w:style w:type="paragraph" w:styleId="747">
    <w:name w:val="Subtitle"/>
    <w:basedOn w:val="897"/>
    <w:next w:val="897"/>
    <w:link w:val="748"/>
    <w:uiPriority w:val="11"/>
    <w:qFormat/>
    <w:pPr>
      <w:spacing w:before="200" w:after="200"/>
    </w:pPr>
    <w:rPr>
      <w:sz w:val="24"/>
      <w:szCs w:val="24"/>
    </w:rPr>
  </w:style>
  <w:style w:type="character" w:styleId="748">
    <w:name w:val="Subtitle Char"/>
    <w:basedOn w:val="903"/>
    <w:link w:val="747"/>
    <w:uiPriority w:val="11"/>
    <w:rPr>
      <w:sz w:val="24"/>
      <w:szCs w:val="24"/>
    </w:rPr>
  </w:style>
  <w:style w:type="paragraph" w:styleId="749">
    <w:name w:val="Quote"/>
    <w:basedOn w:val="897"/>
    <w:next w:val="897"/>
    <w:link w:val="750"/>
    <w:uiPriority w:val="29"/>
    <w:qFormat/>
    <w:pPr>
      <w:ind w:left="720" w:right="720"/>
    </w:pPr>
    <w:rPr>
      <w:i/>
    </w:rPr>
  </w:style>
  <w:style w:type="character" w:styleId="750">
    <w:name w:val="Quote Char"/>
    <w:link w:val="749"/>
    <w:uiPriority w:val="29"/>
    <w:rPr>
      <w:i/>
    </w:rPr>
  </w:style>
  <w:style w:type="paragraph" w:styleId="751">
    <w:name w:val="Intense Quote"/>
    <w:basedOn w:val="897"/>
    <w:next w:val="897"/>
    <w:link w:val="75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2">
    <w:name w:val="Intense Quote Char"/>
    <w:link w:val="751"/>
    <w:uiPriority w:val="30"/>
    <w:rPr>
      <w:i/>
    </w:rPr>
  </w:style>
  <w:style w:type="character" w:styleId="753">
    <w:name w:val="Header Char"/>
    <w:basedOn w:val="903"/>
    <w:link w:val="912"/>
    <w:uiPriority w:val="99"/>
  </w:style>
  <w:style w:type="character" w:styleId="754">
    <w:name w:val="Footer Char"/>
    <w:basedOn w:val="903"/>
    <w:link w:val="914"/>
    <w:uiPriority w:val="99"/>
  </w:style>
  <w:style w:type="character" w:styleId="755">
    <w:name w:val="Caption Char"/>
    <w:basedOn w:val="926"/>
    <w:link w:val="914"/>
    <w:uiPriority w:val="99"/>
  </w:style>
  <w:style w:type="table" w:styleId="756">
    <w:name w:val="Table Grid"/>
    <w:basedOn w:val="90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7">
    <w:name w:val="Table Grid Light"/>
    <w:basedOn w:val="90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8">
    <w:name w:val="Plain Table 1"/>
    <w:basedOn w:val="90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9">
    <w:name w:val="Plain Table 2"/>
    <w:basedOn w:val="90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0">
    <w:name w:val="Plain Table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1">
    <w:name w:val="Plain Table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Plain Table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3">
    <w:name w:val="Grid Table 1 Light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Grid Table 1 Light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Grid Table 1 Light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Grid Table 1 Light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Grid Table 1 Light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Grid Table 1 Light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Grid Table 1 Light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Grid Table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2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2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2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2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2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2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3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3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3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3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3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3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4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5">
    <w:name w:val="Grid Table 4 - Accent 1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6">
    <w:name w:val="Grid Table 4 - Accent 2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7">
    <w:name w:val="Grid Table 4 - Accent 3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8">
    <w:name w:val="Grid Table 4 - Accent 4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89">
    <w:name w:val="Grid Table 4 - Accent 5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0">
    <w:name w:val="Grid Table 4 - Accent 6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91">
    <w:name w:val="Grid Table 5 Dark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2">
    <w:name w:val="Grid Table 5 Dark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93">
    <w:name w:val="Grid Table 5 Dark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94">
    <w:name w:val="Grid Table 5 Dark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95">
    <w:name w:val="Grid Table 5 Dark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96">
    <w:name w:val="Grid Table 5 Dark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97">
    <w:name w:val="Grid Table 5 Dark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98">
    <w:name w:val="Grid Table 6 Colorful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99">
    <w:name w:val="Grid Table 6 Colorful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00">
    <w:name w:val="Grid Table 6 Colorful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01">
    <w:name w:val="Grid Table 6 Colorful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02">
    <w:name w:val="Grid Table 6 Colorful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03">
    <w:name w:val="Grid Table 6 Colorful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4">
    <w:name w:val="Grid Table 6 Colorful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5">
    <w:name w:val="Grid Table 7 Colorful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7 Colorful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7 Colorful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7 Colorful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7 Colorful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7 Colorful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7 Colorful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List Table 1 Light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1 Light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1 Light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List Table 1 Light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List Table 1 Light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List Table 1 Light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List Table 1 Light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List Table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0">
    <w:name w:val="List Table 2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21">
    <w:name w:val="List Table 2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2">
    <w:name w:val="List Table 2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3">
    <w:name w:val="List Table 2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24">
    <w:name w:val="List Table 2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5">
    <w:name w:val="List Table 2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6">
    <w:name w:val="List Table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3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3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3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3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3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3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4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4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4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4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4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4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5 Dark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1">
    <w:name w:val="List Table 5 Dark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2">
    <w:name w:val="List Table 5 Dark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3">
    <w:name w:val="List Table 5 Dark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4">
    <w:name w:val="List Table 5 Dark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5">
    <w:name w:val="List Table 5 Dark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6">
    <w:name w:val="List Table 5 Dark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7">
    <w:name w:val="List Table 6 Colorful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8">
    <w:name w:val="List Table 6 Colorful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49">
    <w:name w:val="List Table 6 Colorful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0">
    <w:name w:val="List Table 6 Colorful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51">
    <w:name w:val="List Table 6 Colorful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2">
    <w:name w:val="List Table 6 Colorful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3">
    <w:name w:val="List Table 6 Colorful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54">
    <w:name w:val="List Table 7 Colorful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55">
    <w:name w:val="List Table 7 Colorful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56">
    <w:name w:val="List Table 7 Colorful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57">
    <w:name w:val="List Table 7 Colorful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58">
    <w:name w:val="List Table 7 Colorful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59">
    <w:name w:val="List Table 7 Colorful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60">
    <w:name w:val="List Table 7 Colorful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61">
    <w:name w:val="Lined - Accent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2">
    <w:name w:val="Lined - Accent 1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3">
    <w:name w:val="Lined - Accent 2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4">
    <w:name w:val="Lined - Accent 3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5">
    <w:name w:val="Lined - Accent 4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6">
    <w:name w:val="Lined - Accent 5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7">
    <w:name w:val="Lined - Accent 6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8">
    <w:name w:val="Bordered &amp; Lined - Accent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9">
    <w:name w:val="Bordered &amp; Lined - Accent 1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0">
    <w:name w:val="Bordered &amp; Lined - Accent 2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1">
    <w:name w:val="Bordered &amp; Lined - Accent 3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2">
    <w:name w:val="Bordered &amp; Lined - Accent 4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3">
    <w:name w:val="Bordered &amp; Lined - Accent 5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4">
    <w:name w:val="Bordered &amp; Lined - Accent 6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5">
    <w:name w:val="Bordered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6">
    <w:name w:val="Bordered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7">
    <w:name w:val="Bordered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8">
    <w:name w:val="Bordered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79">
    <w:name w:val="Bordered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0">
    <w:name w:val="Bordered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81">
    <w:name w:val="Bordered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82">
    <w:name w:val="Footnote Text Char"/>
    <w:link w:val="919"/>
    <w:uiPriority w:val="99"/>
    <w:rPr>
      <w:sz w:val="18"/>
    </w:rPr>
  </w:style>
  <w:style w:type="paragraph" w:styleId="883">
    <w:name w:val="endnote text"/>
    <w:basedOn w:val="897"/>
    <w:link w:val="884"/>
    <w:uiPriority w:val="99"/>
    <w:semiHidden/>
    <w:unhideWhenUsed/>
    <w:pPr>
      <w:spacing w:after="0" w:line="240" w:lineRule="auto"/>
    </w:pPr>
    <w:rPr>
      <w:sz w:val="20"/>
    </w:rPr>
  </w:style>
  <w:style w:type="character" w:styleId="884">
    <w:name w:val="Endnote Text Char"/>
    <w:link w:val="883"/>
    <w:uiPriority w:val="99"/>
    <w:rPr>
      <w:sz w:val="20"/>
    </w:rPr>
  </w:style>
  <w:style w:type="character" w:styleId="885">
    <w:name w:val="endnote reference"/>
    <w:basedOn w:val="903"/>
    <w:uiPriority w:val="99"/>
    <w:semiHidden/>
    <w:unhideWhenUsed/>
    <w:rPr>
      <w:vertAlign w:val="superscript"/>
    </w:rPr>
  </w:style>
  <w:style w:type="paragraph" w:styleId="886">
    <w:name w:val="toc 1"/>
    <w:basedOn w:val="897"/>
    <w:next w:val="897"/>
    <w:uiPriority w:val="39"/>
    <w:unhideWhenUsed/>
    <w:pPr>
      <w:ind w:left="0" w:right="0" w:firstLine="0"/>
      <w:spacing w:after="57"/>
    </w:pPr>
  </w:style>
  <w:style w:type="paragraph" w:styleId="887">
    <w:name w:val="toc 2"/>
    <w:basedOn w:val="897"/>
    <w:next w:val="897"/>
    <w:uiPriority w:val="39"/>
    <w:unhideWhenUsed/>
    <w:pPr>
      <w:ind w:left="283" w:right="0" w:firstLine="0"/>
      <w:spacing w:after="57"/>
    </w:pPr>
  </w:style>
  <w:style w:type="paragraph" w:styleId="888">
    <w:name w:val="toc 3"/>
    <w:basedOn w:val="897"/>
    <w:next w:val="897"/>
    <w:uiPriority w:val="39"/>
    <w:unhideWhenUsed/>
    <w:pPr>
      <w:ind w:left="567" w:right="0" w:firstLine="0"/>
      <w:spacing w:after="57"/>
    </w:pPr>
  </w:style>
  <w:style w:type="paragraph" w:styleId="889">
    <w:name w:val="toc 4"/>
    <w:basedOn w:val="897"/>
    <w:next w:val="897"/>
    <w:uiPriority w:val="39"/>
    <w:unhideWhenUsed/>
    <w:pPr>
      <w:ind w:left="850" w:right="0" w:firstLine="0"/>
      <w:spacing w:after="57"/>
    </w:pPr>
  </w:style>
  <w:style w:type="paragraph" w:styleId="890">
    <w:name w:val="toc 5"/>
    <w:basedOn w:val="897"/>
    <w:next w:val="897"/>
    <w:uiPriority w:val="39"/>
    <w:unhideWhenUsed/>
    <w:pPr>
      <w:ind w:left="1134" w:right="0" w:firstLine="0"/>
      <w:spacing w:after="57"/>
    </w:pPr>
  </w:style>
  <w:style w:type="paragraph" w:styleId="891">
    <w:name w:val="toc 6"/>
    <w:basedOn w:val="897"/>
    <w:next w:val="897"/>
    <w:uiPriority w:val="39"/>
    <w:unhideWhenUsed/>
    <w:pPr>
      <w:ind w:left="1417" w:right="0" w:firstLine="0"/>
      <w:spacing w:after="57"/>
    </w:pPr>
  </w:style>
  <w:style w:type="paragraph" w:styleId="892">
    <w:name w:val="toc 7"/>
    <w:basedOn w:val="897"/>
    <w:next w:val="897"/>
    <w:uiPriority w:val="39"/>
    <w:unhideWhenUsed/>
    <w:pPr>
      <w:ind w:left="1701" w:right="0" w:firstLine="0"/>
      <w:spacing w:after="57"/>
    </w:pPr>
  </w:style>
  <w:style w:type="paragraph" w:styleId="893">
    <w:name w:val="toc 8"/>
    <w:basedOn w:val="897"/>
    <w:next w:val="897"/>
    <w:uiPriority w:val="39"/>
    <w:unhideWhenUsed/>
    <w:pPr>
      <w:ind w:left="1984" w:right="0" w:firstLine="0"/>
      <w:spacing w:after="57"/>
    </w:pPr>
  </w:style>
  <w:style w:type="paragraph" w:styleId="894">
    <w:name w:val="toc 9"/>
    <w:basedOn w:val="897"/>
    <w:next w:val="897"/>
    <w:uiPriority w:val="39"/>
    <w:unhideWhenUsed/>
    <w:pPr>
      <w:ind w:left="2268" w:right="0" w:firstLine="0"/>
      <w:spacing w:after="57"/>
    </w:pPr>
  </w:style>
  <w:style w:type="paragraph" w:styleId="895">
    <w:name w:val="TOC Heading"/>
    <w:uiPriority w:val="39"/>
    <w:unhideWhenUsed/>
  </w:style>
  <w:style w:type="paragraph" w:styleId="896">
    <w:name w:val="table of figures"/>
    <w:basedOn w:val="897"/>
    <w:next w:val="897"/>
    <w:uiPriority w:val="99"/>
    <w:unhideWhenUsed/>
    <w:pPr>
      <w:spacing w:after="0" w:afterAutospacing="0"/>
    </w:pPr>
  </w:style>
  <w:style w:type="paragraph" w:styleId="897" w:default="1">
    <w:name w:val="Normal"/>
    <w:qFormat/>
    <w:pPr>
      <w:spacing w:after="0"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Times New Roman" w:hAnsi="Times New Roman" w:eastAsia="Times New Roman" w:cs="Times New Roman"/>
      <w:sz w:val="20"/>
      <w:lang w:bidi="en-US"/>
    </w:rPr>
  </w:style>
  <w:style w:type="paragraph" w:styleId="898">
    <w:name w:val="Heading 1"/>
    <w:basedOn w:val="897"/>
    <w:next w:val="897"/>
    <w:link w:val="906"/>
    <w:qFormat/>
    <w:pPr>
      <w:ind w:left="360"/>
      <w:keepNext/>
      <w:tabs>
        <w:tab w:val="left" w:pos="6804" w:leader="none"/>
      </w:tabs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outlineLvl w:val="0"/>
    </w:pPr>
    <w:rPr>
      <w:b/>
      <w:bCs/>
      <w:sz w:val="24"/>
      <w:szCs w:val="16"/>
      <w:lang w:eastAsia="ru-RU" w:bidi="ar-SA"/>
    </w:rPr>
  </w:style>
  <w:style w:type="paragraph" w:styleId="899">
    <w:name w:val="Heading 2"/>
    <w:basedOn w:val="897"/>
    <w:next w:val="897"/>
    <w:link w:val="907"/>
    <w:qFormat/>
    <w:pPr>
      <w:ind w:firstLine="709"/>
      <w:jc w:val="right"/>
      <w:keepNext/>
      <w:tabs>
        <w:tab w:val="left" w:pos="6804" w:leader="none"/>
      </w:tabs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outlineLvl w:val="1"/>
    </w:pPr>
    <w:rPr>
      <w:b/>
      <w:bCs/>
      <w:sz w:val="24"/>
      <w:szCs w:val="16"/>
      <w:lang w:eastAsia="ru-RU" w:bidi="ar-SA"/>
    </w:rPr>
  </w:style>
  <w:style w:type="paragraph" w:styleId="900">
    <w:name w:val="Heading 3"/>
    <w:basedOn w:val="897"/>
    <w:next w:val="897"/>
    <w:link w:val="908"/>
    <w:qFormat/>
    <w:pPr>
      <w:ind w:firstLine="709"/>
      <w:keepNext/>
      <w:tabs>
        <w:tab w:val="left" w:pos="6804" w:leader="none"/>
      </w:tabs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outlineLvl w:val="2"/>
    </w:pPr>
    <w:rPr>
      <w:b/>
      <w:bCs/>
      <w:sz w:val="24"/>
      <w:szCs w:val="16"/>
      <w:lang w:eastAsia="ru-RU" w:bidi="ar-SA"/>
    </w:rPr>
  </w:style>
  <w:style w:type="paragraph" w:styleId="901">
    <w:name w:val="Heading 4"/>
    <w:basedOn w:val="897"/>
    <w:next w:val="897"/>
    <w:link w:val="909"/>
    <w:qFormat/>
    <w:pPr>
      <w:ind w:firstLine="709"/>
      <w:jc w:val="center"/>
      <w:keepNext/>
      <w:tabs>
        <w:tab w:val="left" w:pos="6804" w:leader="none"/>
      </w:tabs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outlineLvl w:val="3"/>
    </w:pPr>
    <w:rPr>
      <w:b/>
      <w:bCs/>
      <w:sz w:val="24"/>
      <w:szCs w:val="16"/>
      <w:lang w:eastAsia="ru-RU" w:bidi="ar-SA"/>
    </w:rPr>
  </w:style>
  <w:style w:type="paragraph" w:styleId="902">
    <w:name w:val="Heading 5"/>
    <w:basedOn w:val="897"/>
    <w:next w:val="897"/>
    <w:link w:val="910"/>
    <w:qFormat/>
    <w:pPr>
      <w:keepNext/>
      <w:tabs>
        <w:tab w:val="left" w:pos="6804" w:leader="none"/>
      </w:tabs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outlineLvl w:val="4"/>
    </w:pPr>
    <w:rPr>
      <w:b/>
      <w:bCs/>
      <w:sz w:val="24"/>
      <w:szCs w:val="16"/>
      <w:lang w:eastAsia="ru-RU" w:bidi="ar-SA"/>
    </w:rPr>
  </w:style>
  <w:style w:type="character" w:styleId="903" w:default="1">
    <w:name w:val="Default Paragraph Font"/>
    <w:uiPriority w:val="1"/>
    <w:semiHidden/>
    <w:unhideWhenUsed/>
  </w:style>
  <w:style w:type="table" w:styleId="904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05" w:default="1">
    <w:name w:val="No List"/>
    <w:uiPriority w:val="99"/>
    <w:semiHidden/>
    <w:unhideWhenUsed/>
  </w:style>
  <w:style w:type="character" w:styleId="906" w:customStyle="1">
    <w:name w:val="Заголовок 1 Знак"/>
    <w:basedOn w:val="903"/>
    <w:link w:val="898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character" w:styleId="907" w:customStyle="1">
    <w:name w:val="Заголовок 2 Знак"/>
    <w:basedOn w:val="903"/>
    <w:link w:val="899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character" w:styleId="908" w:customStyle="1">
    <w:name w:val="Заголовок 3 Знак"/>
    <w:basedOn w:val="903"/>
    <w:link w:val="900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character" w:styleId="909" w:customStyle="1">
    <w:name w:val="Заголовок 4 Знак"/>
    <w:basedOn w:val="903"/>
    <w:link w:val="901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character" w:styleId="910" w:customStyle="1">
    <w:name w:val="Заголовок 5 Знак"/>
    <w:basedOn w:val="903"/>
    <w:link w:val="902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paragraph" w:styleId="911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912">
    <w:name w:val="Header"/>
    <w:basedOn w:val="897"/>
    <w:link w:val="913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13" w:customStyle="1">
    <w:name w:val="Верхний колонтитул Знак"/>
    <w:basedOn w:val="903"/>
    <w:link w:val="912"/>
    <w:uiPriority w:val="99"/>
    <w:rPr>
      <w:rFonts w:ascii="Times New Roman" w:hAnsi="Times New Roman" w:eastAsia="Times New Roman" w:cs="Times New Roman"/>
      <w:sz w:val="20"/>
      <w:lang w:bidi="en-US"/>
    </w:rPr>
  </w:style>
  <w:style w:type="paragraph" w:styleId="914">
    <w:name w:val="Footer"/>
    <w:basedOn w:val="897"/>
    <w:link w:val="915"/>
    <w:unhideWhenUsed/>
    <w:pPr>
      <w:tabs>
        <w:tab w:val="center" w:pos="4677" w:leader="none"/>
        <w:tab w:val="right" w:pos="9355" w:leader="none"/>
      </w:tabs>
    </w:pPr>
  </w:style>
  <w:style w:type="character" w:styleId="915" w:customStyle="1">
    <w:name w:val="Нижний колонтитул Знак"/>
    <w:basedOn w:val="903"/>
    <w:link w:val="914"/>
    <w:uiPriority w:val="99"/>
    <w:rPr>
      <w:rFonts w:ascii="Times New Roman" w:hAnsi="Times New Roman" w:eastAsia="Times New Roman" w:cs="Times New Roman"/>
      <w:sz w:val="20"/>
      <w:lang w:bidi="en-US"/>
    </w:rPr>
  </w:style>
  <w:style w:type="paragraph" w:styleId="916" w:customStyle="1">
    <w:name w:val="Верхний колонтитул1"/>
    <w:basedOn w:val="897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paragraph" w:styleId="917">
    <w:name w:val="Balloon Text"/>
    <w:basedOn w:val="897"/>
    <w:link w:val="918"/>
    <w:semiHidden/>
    <w:unhideWhenUsed/>
    <w:rPr>
      <w:rFonts w:ascii="Tahoma" w:hAnsi="Tahoma" w:cs="Tahoma"/>
      <w:sz w:val="16"/>
      <w:szCs w:val="16"/>
    </w:rPr>
  </w:style>
  <w:style w:type="character" w:styleId="918" w:customStyle="1">
    <w:name w:val="Текст выноски Знак"/>
    <w:basedOn w:val="903"/>
    <w:link w:val="917"/>
    <w:uiPriority w:val="99"/>
    <w:semiHidden/>
    <w:rPr>
      <w:rFonts w:ascii="Tahoma" w:hAnsi="Tahoma" w:eastAsia="Times New Roman" w:cs="Tahoma"/>
      <w:sz w:val="16"/>
      <w:szCs w:val="16"/>
      <w:lang w:bidi="en-US"/>
    </w:rPr>
  </w:style>
  <w:style w:type="paragraph" w:styleId="919">
    <w:name w:val="footnote text"/>
    <w:link w:val="920"/>
    <w:uiPriority w:val="99"/>
    <w:semiHidden/>
    <w:unhideWhenUsed/>
    <w:pPr>
      <w:spacing w:after="40"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Times New Roman" w:hAnsi="Times New Roman" w:eastAsia="Times New Roman" w:cs="Times New Roman"/>
      <w:sz w:val="18"/>
      <w:szCs w:val="20"/>
      <w:lang w:eastAsia="ru-RU"/>
    </w:rPr>
  </w:style>
  <w:style w:type="character" w:styleId="920" w:customStyle="1">
    <w:name w:val="Текст сноски Знак"/>
    <w:basedOn w:val="903"/>
    <w:link w:val="919"/>
    <w:uiPriority w:val="99"/>
    <w:semiHidden/>
    <w:rPr>
      <w:rFonts w:ascii="Times New Roman" w:hAnsi="Times New Roman" w:eastAsia="Times New Roman" w:cs="Times New Roman"/>
      <w:sz w:val="18"/>
      <w:szCs w:val="20"/>
      <w:lang w:eastAsia="ru-RU"/>
    </w:rPr>
  </w:style>
  <w:style w:type="character" w:styleId="921">
    <w:name w:val="footnote reference"/>
    <w:uiPriority w:val="99"/>
    <w:unhideWhenUsed/>
    <w:rPr>
      <w:vertAlign w:val="superscript"/>
    </w:rPr>
  </w:style>
  <w:style w:type="character" w:styleId="922">
    <w:name w:val="Hyperlink"/>
    <w:basedOn w:val="903"/>
    <w:unhideWhenUsed/>
    <w:rPr>
      <w:color w:val="0000ff" w:themeColor="hyperlink"/>
      <w:u w:val="single"/>
    </w:rPr>
  </w:style>
  <w:style w:type="paragraph" w:styleId="923">
    <w:name w:val="Body Text"/>
    <w:basedOn w:val="897"/>
    <w:next w:val="897"/>
    <w:link w:val="924"/>
    <w:pPr>
      <w:jc w:val="both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2"/>
      <w:szCs w:val="20"/>
      <w:lang w:eastAsia="ru-RU" w:bidi="ar-SA"/>
    </w:rPr>
  </w:style>
  <w:style w:type="character" w:styleId="924" w:customStyle="1">
    <w:name w:val="Основной текст Знак"/>
    <w:basedOn w:val="903"/>
    <w:link w:val="923"/>
    <w:rPr>
      <w:rFonts w:ascii="Times New Roman" w:hAnsi="Times New Roman" w:eastAsia="Times New Roman" w:cs="Times New Roman"/>
      <w:szCs w:val="20"/>
      <w:lang w:eastAsia="ru-RU"/>
    </w:rPr>
  </w:style>
  <w:style w:type="character" w:styleId="925">
    <w:name w:val="page number"/>
    <w:basedOn w:val="903"/>
  </w:style>
  <w:style w:type="paragraph" w:styleId="926">
    <w:name w:val="Caption"/>
    <w:basedOn w:val="897"/>
    <w:next w:val="897"/>
    <w:qFormat/>
    <w:pPr>
      <w:ind w:firstLine="709"/>
      <w:jc w:val="center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b/>
      <w:sz w:val="28"/>
      <w:szCs w:val="20"/>
      <w:lang w:eastAsia="ru-RU" w:bidi="ar-SA"/>
    </w:rPr>
  </w:style>
  <w:style w:type="paragraph" w:styleId="927">
    <w:name w:val="Body Text Indent 2"/>
    <w:basedOn w:val="897"/>
    <w:link w:val="928"/>
    <w:pPr>
      <w:ind w:firstLine="709"/>
      <w:jc w:val="both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6"/>
      <w:szCs w:val="20"/>
      <w:lang w:eastAsia="ru-RU" w:bidi="ar-SA"/>
    </w:rPr>
  </w:style>
  <w:style w:type="character" w:styleId="928" w:customStyle="1">
    <w:name w:val="Основной текст с отступом 2 Знак"/>
    <w:basedOn w:val="903"/>
    <w:link w:val="927"/>
    <w:rPr>
      <w:rFonts w:ascii="Times New Roman" w:hAnsi="Times New Roman" w:eastAsia="Times New Roman" w:cs="Times New Roman"/>
      <w:sz w:val="26"/>
      <w:szCs w:val="20"/>
      <w:lang w:eastAsia="ru-RU"/>
    </w:rPr>
  </w:style>
  <w:style w:type="paragraph" w:styleId="929" w:customStyle="1">
    <w:name w:val="Обращение"/>
    <w:basedOn w:val="897"/>
    <w:next w:val="897"/>
    <w:pPr>
      <w:jc w:val="center"/>
      <w:spacing w:before="240" w:after="12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b/>
      <w:sz w:val="26"/>
      <w:szCs w:val="20"/>
      <w:lang w:eastAsia="ru-RU" w:bidi="ar-SA"/>
    </w:rPr>
  </w:style>
  <w:style w:type="paragraph" w:styleId="930" w:customStyle="1">
    <w:name w:val="Адресные реквизиты"/>
    <w:basedOn w:val="923"/>
    <w:next w:val="923"/>
    <w:pPr>
      <w:jc w:val="left"/>
    </w:pPr>
    <w:rPr>
      <w:sz w:val="16"/>
    </w:rPr>
  </w:style>
  <w:style w:type="paragraph" w:styleId="931" w:customStyle="1">
    <w:name w:val="Адресат"/>
    <w:basedOn w:val="897"/>
    <w:pPr>
      <w:spacing w:before="12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b/>
      <w:sz w:val="26"/>
      <w:szCs w:val="20"/>
      <w:lang w:eastAsia="ru-RU" w:bidi="ar-SA"/>
    </w:rPr>
  </w:style>
  <w:style w:type="paragraph" w:styleId="932">
    <w:name w:val="Body Text Indent 3"/>
    <w:basedOn w:val="897"/>
    <w:link w:val="933"/>
    <w:pPr>
      <w:ind w:firstLine="709"/>
      <w:jc w:val="both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8"/>
      <w:szCs w:val="20"/>
      <w:lang w:eastAsia="ru-RU" w:bidi="ar-SA"/>
    </w:rPr>
  </w:style>
  <w:style w:type="character" w:styleId="933" w:customStyle="1">
    <w:name w:val="Основной текст с отступом 3 Знак"/>
    <w:basedOn w:val="903"/>
    <w:link w:val="932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934">
    <w:name w:val="Body Text Indent"/>
    <w:basedOn w:val="897"/>
    <w:link w:val="935"/>
    <w:pPr>
      <w:ind w:firstLine="709"/>
      <w:jc w:val="both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0"/>
      <w:lang w:eastAsia="ru-RU" w:bidi="ar-SA"/>
    </w:rPr>
  </w:style>
  <w:style w:type="character" w:styleId="935" w:customStyle="1">
    <w:name w:val="Основной текст с отступом Знак"/>
    <w:basedOn w:val="903"/>
    <w:link w:val="934"/>
    <w:rPr>
      <w:rFonts w:ascii="Times New Roman" w:hAnsi="Times New Roman" w:eastAsia="Times New Roman" w:cs="Times New Roman"/>
      <w:sz w:val="24"/>
      <w:szCs w:val="20"/>
      <w:lang w:eastAsia="ru-RU"/>
    </w:rPr>
  </w:style>
  <w:style w:type="paragraph" w:styleId="936">
    <w:name w:val="Body Text 2"/>
    <w:basedOn w:val="897"/>
    <w:link w:val="937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6"/>
      <w:szCs w:val="20"/>
      <w:lang w:eastAsia="ru-RU" w:bidi="ar-SA"/>
    </w:rPr>
  </w:style>
  <w:style w:type="character" w:styleId="937" w:customStyle="1">
    <w:name w:val="Основной текст 2 Знак"/>
    <w:basedOn w:val="903"/>
    <w:link w:val="936"/>
    <w:rPr>
      <w:rFonts w:ascii="Times New Roman" w:hAnsi="Times New Roman" w:eastAsia="Times New Roman" w:cs="Times New Roman"/>
      <w:sz w:val="26"/>
      <w:szCs w:val="20"/>
      <w:lang w:eastAsia="ru-RU"/>
    </w:rPr>
  </w:style>
  <w:style w:type="paragraph" w:styleId="938" w:customStyle="1">
    <w:name w:val="Должность"/>
    <w:basedOn w:val="897"/>
    <w:next w:val="897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i/>
      <w:color w:val="000000"/>
      <w:sz w:val="24"/>
      <w:szCs w:val="20"/>
      <w:lang w:eastAsia="ru-RU" w:bidi="ar-SA"/>
    </w:rPr>
  </w:style>
  <w:style w:type="paragraph" w:styleId="939">
    <w:name w:val="Plain Text"/>
    <w:basedOn w:val="897"/>
    <w:link w:val="940"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rFonts w:ascii="Courier New" w:hAnsi="Courier New"/>
      <w:szCs w:val="20"/>
      <w:lang w:eastAsia="ru-RU" w:bidi="ar-SA"/>
    </w:rPr>
  </w:style>
  <w:style w:type="character" w:styleId="940" w:customStyle="1">
    <w:name w:val="Текст Знак"/>
    <w:basedOn w:val="903"/>
    <w:link w:val="939"/>
    <w:uiPriority w:val="99"/>
    <w:rPr>
      <w:rFonts w:ascii="Courier New" w:hAnsi="Courier New" w:eastAsia="Times New Roman" w:cs="Times New Roman"/>
      <w:sz w:val="20"/>
      <w:szCs w:val="20"/>
      <w:lang w:eastAsia="ru-RU"/>
    </w:rPr>
  </w:style>
  <w:style w:type="paragraph" w:styleId="941">
    <w:name w:val="List Paragraph"/>
    <w:basedOn w:val="897"/>
    <w:uiPriority w:val="34"/>
    <w:qFormat/>
    <w:pPr>
      <w:contextualSpacing/>
      <w:ind w:left="72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paragraph" w:styleId="942" w:customStyle="1">
    <w:name w:val="s_1"/>
    <w:basedOn w:val="897"/>
    <w:pPr>
      <w:spacing w:before="100" w:beforeAutospacing="1" w:after="100" w:afterAutospacing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paragraph" w:styleId="943" w:customStyle="1">
    <w:name w:val="s_16"/>
    <w:basedOn w:val="897"/>
    <w:pPr>
      <w:spacing w:before="100" w:beforeAutospacing="1" w:after="100" w:afterAutospacing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character" w:styleId="944" w:customStyle="1">
    <w:name w:val="apple-converted-space"/>
    <w:basedOn w:val="903"/>
  </w:style>
  <w:style w:type="character" w:styleId="945">
    <w:name w:val="annotation reference"/>
    <w:rPr>
      <w:sz w:val="16"/>
      <w:szCs w:val="16"/>
    </w:rPr>
  </w:style>
  <w:style w:type="paragraph" w:styleId="946">
    <w:name w:val="annotation text"/>
    <w:basedOn w:val="897"/>
    <w:link w:val="947"/>
    <w:pPr>
      <w:ind w:firstLine="709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Cs w:val="20"/>
      <w:lang w:eastAsia="ru-RU" w:bidi="ar-SA"/>
    </w:rPr>
  </w:style>
  <w:style w:type="character" w:styleId="947" w:customStyle="1">
    <w:name w:val="Текст примечания Знак"/>
    <w:basedOn w:val="903"/>
    <w:link w:val="946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48">
    <w:name w:val="annotation subject"/>
    <w:basedOn w:val="946"/>
    <w:next w:val="946"/>
    <w:link w:val="949"/>
    <w:rPr>
      <w:b/>
      <w:bCs/>
    </w:rPr>
  </w:style>
  <w:style w:type="character" w:styleId="949" w:customStyle="1">
    <w:name w:val="Тема примечания Знак"/>
    <w:basedOn w:val="947"/>
    <w:link w:val="948"/>
    <w:rPr>
      <w:rFonts w:ascii="Times New Roman" w:hAnsi="Times New Roman" w:eastAsia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9EDB18-2DBE-4076-930C-3E37463B0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Р7-Офис/7.3.3.0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revision>13</cp:revision>
  <dcterms:created xsi:type="dcterms:W3CDTF">2026-01-22T11:01:00Z</dcterms:created>
  <dcterms:modified xsi:type="dcterms:W3CDTF">2026-09-29T02:48:15Z</dcterms:modified>
</cp:coreProperties>
</file>